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38" w:rsidRDefault="007C4138" w:rsidP="007C413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Муниципальное казенное общеобразовательное учреждение</w:t>
      </w:r>
    </w:p>
    <w:p w:rsidR="007C4138" w:rsidRDefault="007C4138" w:rsidP="007C4138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«Средняя общеобразовательная школа п. Светлая»</w:t>
      </w:r>
    </w:p>
    <w:p w:rsidR="007C4138" w:rsidRDefault="007C4138" w:rsidP="007C4138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C4138" w:rsidRPr="00FA164E" w:rsidRDefault="007C4138" w:rsidP="007C4138">
      <w:pPr>
        <w:spacing w:after="200" w:line="276" w:lineRule="auto"/>
        <w:rPr>
          <w:rFonts w:eastAsiaTheme="minorHAnsi"/>
          <w:lang w:eastAsia="en-US"/>
        </w:rPr>
      </w:pPr>
    </w:p>
    <w:p w:rsidR="007C4138" w:rsidRPr="00FA164E" w:rsidRDefault="007C4138" w:rsidP="007C4138">
      <w:pPr>
        <w:spacing w:after="200" w:line="276" w:lineRule="auto"/>
        <w:rPr>
          <w:rFonts w:eastAsiaTheme="minorHAnsi"/>
          <w:lang w:eastAsia="en-US"/>
        </w:rPr>
      </w:pPr>
      <w:r w:rsidRPr="00FA164E">
        <w:rPr>
          <w:rFonts w:eastAsiaTheme="minorHAnsi"/>
          <w:lang w:eastAsia="en-US"/>
        </w:rPr>
        <w:t>РАССМОТРЕНО                                                                               СОГЛАСОВАНО</w:t>
      </w:r>
    </w:p>
    <w:p w:rsidR="007C4138" w:rsidRPr="00FA164E" w:rsidRDefault="007C4138" w:rsidP="007C413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заседания МО №  1</w:t>
      </w:r>
      <w:r w:rsidRPr="00FA164E">
        <w:rPr>
          <w:rFonts w:eastAsiaTheme="minorHAnsi"/>
          <w:lang w:eastAsia="en-US"/>
        </w:rPr>
        <w:t xml:space="preserve">                                               Заместитель директора по УВР</w:t>
      </w:r>
    </w:p>
    <w:p w:rsidR="007C4138" w:rsidRPr="00FA164E" w:rsidRDefault="007C4138" w:rsidP="007C413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А. В. </w:t>
      </w:r>
      <w:proofErr w:type="spellStart"/>
      <w:r>
        <w:rPr>
          <w:rFonts w:eastAsiaTheme="minorHAnsi"/>
          <w:lang w:eastAsia="en-US"/>
        </w:rPr>
        <w:t>Визигина</w:t>
      </w:r>
      <w:proofErr w:type="spellEnd"/>
      <w:r>
        <w:rPr>
          <w:rFonts w:eastAsiaTheme="minorHAnsi"/>
          <w:lang w:eastAsia="en-US"/>
        </w:rPr>
        <w:t xml:space="preserve"> </w:t>
      </w:r>
      <w:r w:rsidRPr="00FA164E">
        <w:rPr>
          <w:rFonts w:eastAsiaTheme="minorHAnsi"/>
          <w:lang w:eastAsia="en-US"/>
        </w:rPr>
        <w:t xml:space="preserve">/___________/                          </w:t>
      </w:r>
      <w:r>
        <w:rPr>
          <w:rFonts w:eastAsiaTheme="minorHAnsi"/>
          <w:lang w:eastAsia="en-US"/>
        </w:rPr>
        <w:t xml:space="preserve">                    Н. А. </w:t>
      </w:r>
      <w:proofErr w:type="spellStart"/>
      <w:r>
        <w:rPr>
          <w:rFonts w:eastAsiaTheme="minorHAnsi"/>
          <w:lang w:eastAsia="en-US"/>
        </w:rPr>
        <w:t>Чиберяк</w:t>
      </w:r>
      <w:proofErr w:type="spellEnd"/>
      <w:r>
        <w:rPr>
          <w:rFonts w:eastAsiaTheme="minorHAnsi"/>
          <w:lang w:eastAsia="en-US"/>
        </w:rPr>
        <w:t xml:space="preserve"> </w:t>
      </w:r>
      <w:r w:rsidRPr="00FA164E">
        <w:rPr>
          <w:rFonts w:eastAsiaTheme="minorHAnsi"/>
          <w:lang w:eastAsia="en-US"/>
        </w:rPr>
        <w:t>/_____________/</w:t>
      </w:r>
    </w:p>
    <w:p w:rsidR="007C4138" w:rsidRPr="00FA164E" w:rsidRDefault="007C4138" w:rsidP="007C413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от  28  августа 2022 </w:t>
      </w:r>
      <w:r w:rsidRPr="00FA164E">
        <w:rPr>
          <w:rFonts w:eastAsiaTheme="minorHAnsi"/>
          <w:lang w:eastAsia="en-US"/>
        </w:rPr>
        <w:t xml:space="preserve">г                                          </w:t>
      </w:r>
      <w:r>
        <w:rPr>
          <w:rFonts w:eastAsiaTheme="minorHAnsi"/>
          <w:lang w:eastAsia="en-US"/>
        </w:rPr>
        <w:t xml:space="preserve">         от 28 августа 2022</w:t>
      </w:r>
      <w:r w:rsidRPr="00FA164E">
        <w:rPr>
          <w:rFonts w:eastAsiaTheme="minorHAnsi"/>
          <w:lang w:eastAsia="en-US"/>
        </w:rPr>
        <w:t xml:space="preserve">г                                                            </w:t>
      </w:r>
    </w:p>
    <w:p w:rsidR="007C4138" w:rsidRPr="00FA164E" w:rsidRDefault="007C4138" w:rsidP="007C4138">
      <w:pPr>
        <w:spacing w:after="200" w:line="276" w:lineRule="auto"/>
        <w:rPr>
          <w:rFonts w:eastAsiaTheme="minorHAnsi"/>
          <w:lang w:eastAsia="en-US"/>
        </w:rPr>
      </w:pPr>
    </w:p>
    <w:p w:rsidR="007C4138" w:rsidRDefault="007C4138" w:rsidP="007C4138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C4138" w:rsidRDefault="007C4138" w:rsidP="007C4138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C4138" w:rsidRDefault="007C4138" w:rsidP="007C4138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7C4138" w:rsidRDefault="007C4138" w:rsidP="007C413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Рабочая программа </w:t>
      </w:r>
    </w:p>
    <w:p w:rsidR="007C4138" w:rsidRDefault="007C4138" w:rsidP="007C413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по основам безопасности жизнедеятельности </w:t>
      </w:r>
    </w:p>
    <w:p w:rsidR="007C4138" w:rsidRDefault="007C4138" w:rsidP="007C413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11 класс</w:t>
      </w:r>
    </w:p>
    <w:p w:rsidR="007C4138" w:rsidRDefault="007C4138" w:rsidP="007C413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Учитель первой квалификационной категории – </w:t>
      </w: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Евстратовой С. М. </w:t>
      </w: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rFonts w:eastAsiaTheme="minorHAnsi"/>
          <w:b/>
          <w:lang w:eastAsia="en-US"/>
        </w:rPr>
      </w:pPr>
    </w:p>
    <w:p w:rsidR="007C4138" w:rsidRDefault="007C4138" w:rsidP="007C4138">
      <w:pPr>
        <w:jc w:val="center"/>
        <w:rPr>
          <w:b/>
        </w:rPr>
      </w:pPr>
      <w:r>
        <w:rPr>
          <w:b/>
        </w:rPr>
        <w:t>2022г.</w:t>
      </w:r>
    </w:p>
    <w:p w:rsidR="007C4138" w:rsidRDefault="007C4138" w:rsidP="007C4138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C4138" w:rsidRDefault="007C4138" w:rsidP="007C4138">
      <w:pPr>
        <w:pStyle w:val="a3"/>
        <w:spacing w:after="0" w:line="240" w:lineRule="auto"/>
        <w:rPr>
          <w:sz w:val="24"/>
          <w:szCs w:val="24"/>
        </w:rPr>
      </w:pPr>
    </w:p>
    <w:p w:rsidR="007C4138" w:rsidRPr="0044600D" w:rsidRDefault="007C4138" w:rsidP="007C413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Рабочая программа  по основам безопасности жизнедеятельности </w:t>
      </w:r>
      <w:r w:rsidRPr="0049219E">
        <w:t xml:space="preserve"> </w:t>
      </w:r>
      <w:r w:rsidRPr="0044600D">
        <w:t xml:space="preserve">построена </w:t>
      </w:r>
      <w:r w:rsidRPr="0044600D">
        <w:rPr>
          <w:color w:val="000000"/>
        </w:rPr>
        <w:t xml:space="preserve">в соответствии с требованиями Федерального государственного образовательного стандарта среднего общего образования, на основе Примерной программы по учебному предмету «Основы безопасности жизнедеятельности», авторской программы предметной линии учебников под редакцией Ю. Л. Воробьёва - Москва: АСТ: </w:t>
      </w:r>
      <w:proofErr w:type="spellStart"/>
      <w:r w:rsidRPr="0044600D">
        <w:rPr>
          <w:color w:val="000000"/>
        </w:rPr>
        <w:t>Астрель</w:t>
      </w:r>
      <w:proofErr w:type="spellEnd"/>
      <w:r w:rsidRPr="0044600D">
        <w:rPr>
          <w:color w:val="000000"/>
        </w:rPr>
        <w:t>, 2017 год, комплексной программы под общей редакцией А.Т. Смирнова.</w:t>
      </w:r>
    </w:p>
    <w:p w:rsidR="007C4138" w:rsidRDefault="007C4138" w:rsidP="007C4138">
      <w:pPr>
        <w:jc w:val="both"/>
        <w:rPr>
          <w:b/>
        </w:rPr>
      </w:pPr>
      <w:r>
        <w:rPr>
          <w:b/>
        </w:rPr>
        <w:t xml:space="preserve">     Перечень нормативных документов, используемых при составлении программы:</w:t>
      </w:r>
    </w:p>
    <w:p w:rsidR="007C4138" w:rsidRPr="00D92334" w:rsidRDefault="007C4138" w:rsidP="007C413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2334">
        <w:rPr>
          <w:rFonts w:ascii="Times New Roman" w:hAnsi="Times New Roman"/>
          <w:sz w:val="24"/>
          <w:szCs w:val="24"/>
        </w:rPr>
        <w:t>Федеральный государственный об</w:t>
      </w:r>
      <w:r>
        <w:rPr>
          <w:rFonts w:ascii="Times New Roman" w:hAnsi="Times New Roman"/>
          <w:sz w:val="24"/>
          <w:szCs w:val="24"/>
        </w:rPr>
        <w:t>разовательный стандарт среднего</w:t>
      </w:r>
      <w:r w:rsidRPr="00D92334">
        <w:rPr>
          <w:rFonts w:ascii="Times New Roman" w:hAnsi="Times New Roman"/>
          <w:sz w:val="24"/>
          <w:szCs w:val="24"/>
        </w:rPr>
        <w:t xml:space="preserve"> общего образования, утвержденный приказом Министерства обр</w:t>
      </w:r>
      <w:r>
        <w:rPr>
          <w:rFonts w:ascii="Times New Roman" w:hAnsi="Times New Roman"/>
          <w:sz w:val="24"/>
          <w:szCs w:val="24"/>
        </w:rPr>
        <w:t>азования и наук РФ от 17.05. 2021</w:t>
      </w:r>
      <w:r w:rsidRPr="00D92334">
        <w:rPr>
          <w:rFonts w:ascii="Times New Roman" w:hAnsi="Times New Roman"/>
          <w:sz w:val="24"/>
          <w:szCs w:val="24"/>
        </w:rPr>
        <w:t xml:space="preserve"> г. № 413;</w:t>
      </w:r>
    </w:p>
    <w:p w:rsidR="007C4138" w:rsidRDefault="007C4138" w:rsidP="007C413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 общего образования по обществознанию;</w:t>
      </w:r>
    </w:p>
    <w:p w:rsidR="007C4138" w:rsidRDefault="007C4138" w:rsidP="007C413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среднего (полного) общего образования МКОУ СОШ п. Светлая;</w:t>
      </w:r>
    </w:p>
    <w:p w:rsidR="007C4138" w:rsidRPr="0044600D" w:rsidRDefault="007C4138" w:rsidP="007C4138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рекомендованный к использованию в  образовательном процессе, утвержденный приказом Министерства образования и науки РФ от 28. 12. 2018г. № 345.</w:t>
      </w:r>
    </w:p>
    <w:p w:rsidR="007C4138" w:rsidRPr="009C3EAC" w:rsidRDefault="007C4138" w:rsidP="007C4138">
      <w:pPr>
        <w:pStyle w:val="1"/>
        <w:numPr>
          <w:ilvl w:val="0"/>
          <w:numId w:val="1"/>
        </w:numPr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воспитания МКОУ СОШ п. Светлая протокол № 1 от. 29.08.2022г.</w:t>
      </w:r>
    </w:p>
    <w:p w:rsidR="007C4138" w:rsidRPr="007C4138" w:rsidRDefault="007C4138" w:rsidP="007C413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C4138">
        <w:rPr>
          <w:b/>
          <w:bCs/>
          <w:color w:val="000000"/>
        </w:rPr>
        <w:t>Цель: </w:t>
      </w:r>
      <w:r w:rsidRPr="007C4138">
        <w:rPr>
          <w:color w:val="000000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7C4138" w:rsidRPr="007C4138" w:rsidRDefault="007C4138" w:rsidP="007C413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C4138">
        <w:rPr>
          <w:b/>
          <w:bCs/>
          <w:color w:val="000000"/>
        </w:rPr>
        <w:t>Задачи:</w:t>
      </w:r>
    </w:p>
    <w:p w:rsidR="007C4138" w:rsidRPr="007C4138" w:rsidRDefault="007C4138" w:rsidP="007C413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</w:t>
      </w:r>
      <w:r w:rsidRPr="007C4138">
        <w:rPr>
          <w:color w:val="000000"/>
        </w:rPr>
        <w:t xml:space="preserve">освоение </w:t>
      </w:r>
      <w:proofErr w:type="gramStart"/>
      <w:r w:rsidRPr="007C4138">
        <w:rPr>
          <w:color w:val="000000"/>
        </w:rPr>
        <w:t>обучающимися</w:t>
      </w:r>
      <w:proofErr w:type="gramEnd"/>
      <w:r w:rsidRPr="007C4138">
        <w:rPr>
          <w:color w:val="000000"/>
        </w:rPr>
        <w:t xml:space="preserve">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7C4138" w:rsidRPr="007C4138" w:rsidRDefault="007C4138" w:rsidP="007C413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</w:t>
      </w:r>
      <w:r w:rsidRPr="007C4138">
        <w:rPr>
          <w:color w:val="000000"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</w:r>
    </w:p>
    <w:p w:rsidR="007C4138" w:rsidRPr="007C4138" w:rsidRDefault="007C4138" w:rsidP="007C413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</w:t>
      </w:r>
      <w:r w:rsidRPr="007C4138">
        <w:rPr>
          <w:color w:val="000000"/>
        </w:rPr>
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</w:r>
    </w:p>
    <w:p w:rsidR="007C4138" w:rsidRPr="007C4138" w:rsidRDefault="007C4138" w:rsidP="007C413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</w:t>
      </w:r>
      <w:r w:rsidRPr="007C4138">
        <w:rPr>
          <w:color w:val="000000"/>
        </w:rPr>
        <w:t>формирование умений: оценки ситуаций, опасных для жизни и здоро</w:t>
      </w:r>
      <w:r w:rsidRPr="007C4138">
        <w:rPr>
          <w:color w:val="000000"/>
        </w:rPr>
        <w:softHyphen/>
        <w:t>вья; безопасного поведения в опасных и чрезвычайных ситуациях; использова</w:t>
      </w:r>
      <w:r w:rsidRPr="007C4138">
        <w:rPr>
          <w:color w:val="000000"/>
        </w:rPr>
        <w:softHyphen/>
        <w:t>ния средств индивидуальной и коллективной защиты; оказания первой меди</w:t>
      </w:r>
      <w:r w:rsidRPr="007C4138">
        <w:rPr>
          <w:color w:val="000000"/>
        </w:rPr>
        <w:softHyphen/>
        <w:t>цинской помощи при неотложных ситуациях;</w:t>
      </w:r>
    </w:p>
    <w:p w:rsidR="007C4138" w:rsidRPr="007C4138" w:rsidRDefault="007C4138" w:rsidP="007C4138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C4138">
        <w:rPr>
          <w:color w:val="000000"/>
        </w:rPr>
        <w:t xml:space="preserve"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</w:t>
      </w:r>
      <w:proofErr w:type="gramStart"/>
      <w:r w:rsidRPr="007C4138">
        <w:rPr>
          <w:color w:val="000000"/>
        </w:rPr>
        <w:t>обучающимися</w:t>
      </w:r>
      <w:proofErr w:type="gramEnd"/>
      <w:r w:rsidRPr="007C4138">
        <w:rPr>
          <w:color w:val="000000"/>
        </w:rPr>
        <w:t xml:space="preserve"> в основной общеобразовательной школе, способствует формированию у них цельного представления о безопасности жизнедея</w:t>
      </w:r>
      <w:r w:rsidRPr="007C4138">
        <w:rPr>
          <w:color w:val="000000"/>
        </w:rPr>
        <w:softHyphen/>
        <w:t xml:space="preserve">тельности личности, общества и </w:t>
      </w:r>
      <w:r w:rsidRPr="007C4138">
        <w:rPr>
          <w:color w:val="000000"/>
        </w:rPr>
        <w:lastRenderedPageBreak/>
        <w:t>государства, поможет определить направление самостоятельной подготовки к выбранной профессиональной деятельности.</w:t>
      </w:r>
    </w:p>
    <w:p w:rsidR="007C4138" w:rsidRDefault="007C4138" w:rsidP="007C4138"/>
    <w:p w:rsidR="007C4138" w:rsidRDefault="007C4138" w:rsidP="007C4138">
      <w:pPr>
        <w:jc w:val="center"/>
        <w:rPr>
          <w:b/>
        </w:rPr>
      </w:pPr>
      <w:r>
        <w:rPr>
          <w:b/>
        </w:rPr>
        <w:t>Система оценки достижений учащихся</w:t>
      </w:r>
    </w:p>
    <w:p w:rsidR="007C4138" w:rsidRDefault="007C4138" w:rsidP="007C4138">
      <w:pPr>
        <w:jc w:val="both"/>
      </w:pPr>
      <w:r>
        <w:t xml:space="preserve">        Выставление оценок по учебным предметам в МКОУ СОШ п. </w:t>
      </w:r>
      <w:proofErr w:type="gramStart"/>
      <w:r>
        <w:t>Светлая</w:t>
      </w:r>
      <w:proofErr w:type="gramEnd"/>
      <w:r>
        <w:t xml:space="preserve">, осуществляется с учетом общепринятых соотношений: </w:t>
      </w:r>
    </w:p>
    <w:p w:rsidR="007C4138" w:rsidRDefault="007C4138" w:rsidP="007C4138">
      <w:pPr>
        <w:jc w:val="both"/>
      </w:pPr>
      <w:r>
        <w:t>50 – 70 %  - «3»;</w:t>
      </w:r>
    </w:p>
    <w:p w:rsidR="007C4138" w:rsidRDefault="007C4138" w:rsidP="007C4138">
      <w:pPr>
        <w:jc w:val="both"/>
      </w:pPr>
      <w:r>
        <w:t>71 – 85 % - «4»;</w:t>
      </w:r>
    </w:p>
    <w:p w:rsidR="007C4138" w:rsidRDefault="007C4138" w:rsidP="007C4138">
      <w:pPr>
        <w:jc w:val="both"/>
      </w:pPr>
      <w:r>
        <w:t>86 – 100 % - «5».</w:t>
      </w:r>
    </w:p>
    <w:p w:rsidR="007C4138" w:rsidRPr="00E72D9E" w:rsidRDefault="007C4138" w:rsidP="007C4138">
      <w:pPr>
        <w:jc w:val="both"/>
        <w:rPr>
          <w:b/>
          <w:color w:val="000000"/>
        </w:rPr>
      </w:pPr>
      <w:r w:rsidRPr="00E72D9E">
        <w:rPr>
          <w:b/>
        </w:rPr>
        <w:t xml:space="preserve">Оценка устных ответов </w:t>
      </w:r>
      <w:proofErr w:type="gramStart"/>
      <w:r w:rsidRPr="00E72D9E">
        <w:rPr>
          <w:b/>
        </w:rPr>
        <w:t>обучающегося</w:t>
      </w:r>
      <w:proofErr w:type="gramEnd"/>
      <w:r w:rsidRPr="00E72D9E">
        <w:rPr>
          <w:b/>
        </w:rPr>
        <w:t>: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i/>
          <w:iCs/>
        </w:rPr>
        <w:t>Ответ оценивается отметкой «5», </w:t>
      </w:r>
      <w:r w:rsidRPr="00E72D9E">
        <w:rPr>
          <w:color w:val="000000"/>
        </w:rPr>
        <w:t>если обучающийся: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>• полно раскрыл содержание материала в объеме, предусмотренном программой и учебником;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>• изложил материал грамотным языком в определенной логической последовательности, точно используя терминологию;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>• 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 xml:space="preserve">• продемонстрировал усвоение ранее изученных сопутствующих вопросов, </w:t>
      </w:r>
      <w:proofErr w:type="spellStart"/>
      <w:r w:rsidRPr="00E72D9E">
        <w:rPr>
          <w:color w:val="000000"/>
        </w:rPr>
        <w:t>сформированность</w:t>
      </w:r>
      <w:proofErr w:type="spellEnd"/>
      <w:r w:rsidRPr="00E72D9E">
        <w:rPr>
          <w:color w:val="000000"/>
        </w:rPr>
        <w:t xml:space="preserve"> и устойчивость используемых при ответе умений и навыков;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>• отвечал самостоятельно без наводящих вопросов учителя.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 xml:space="preserve">Возможны одна – две неточности при освещении второстепенных вопросов или выкладках, которые </w:t>
      </w:r>
      <w:proofErr w:type="gramStart"/>
      <w:r w:rsidRPr="00E72D9E">
        <w:rPr>
          <w:color w:val="000000"/>
        </w:rPr>
        <w:t>обучающийся</w:t>
      </w:r>
      <w:proofErr w:type="gramEnd"/>
      <w:r w:rsidRPr="00E72D9E">
        <w:rPr>
          <w:color w:val="000000"/>
        </w:rPr>
        <w:t xml:space="preserve"> легко исправил по замечанию учителя.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i/>
          <w:iCs/>
        </w:rPr>
        <w:t>Ответ оценивается отметкой «4»,</w:t>
      </w:r>
      <w:r w:rsidRPr="00E72D9E">
        <w:rPr>
          <w:color w:val="000000"/>
        </w:rPr>
        <w:t> если: он удовлетворяет в основном требованиям на отметку «5», но при этом имеет один из недостатков: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>• в изложении допущены небольшие пробелы, не исказившие общего содержания ответа;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>• допущены один или два недочета при освещении содержания ответа, исправленные по замечанию учителя;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>• допущена ошибка или более двух недочетов при освещении второстепенных вопросов, легко исправленные по замечанию учителя.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i/>
          <w:iCs/>
        </w:rPr>
        <w:t>Отметка «3» ставится в следующих случаях: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 xml:space="preserve">• 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E72D9E">
        <w:rPr>
          <w:color w:val="000000"/>
        </w:rPr>
        <w:t>к</w:t>
      </w:r>
      <w:proofErr w:type="gramEnd"/>
      <w:r w:rsidRPr="00E72D9E">
        <w:rPr>
          <w:color w:val="000000"/>
        </w:rPr>
        <w:t xml:space="preserve"> математической подготовки обучающегося»);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>• имелись затруднения или допущены ошибки в определении понятий, исправленные после нескольких вопросов;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i/>
          <w:iCs/>
        </w:rPr>
        <w:t>Отметка «2» ставится в следующих случаях: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>• не раскрыто основное содержание учебного материала;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>• обнаружено незнание или непонимание обучающимся большей или наибольшей части материала;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i/>
          <w:iCs/>
        </w:rPr>
        <w:t>Отметка «1» ставится,</w:t>
      </w:r>
      <w:r w:rsidRPr="00E72D9E">
        <w:rPr>
          <w:color w:val="000000"/>
        </w:rPr>
        <w:t> если:</w:t>
      </w:r>
    </w:p>
    <w:p w:rsidR="007C4138" w:rsidRPr="00E72D9E" w:rsidRDefault="007C4138" w:rsidP="007C4138">
      <w:pPr>
        <w:jc w:val="both"/>
        <w:rPr>
          <w:color w:val="000000"/>
        </w:rPr>
      </w:pPr>
      <w:r w:rsidRPr="00E72D9E">
        <w:rPr>
          <w:color w:val="000000"/>
        </w:rPr>
        <w:t>• ученик обнаружил полное незнание и непонимание изучаемого материала или не ответил ни на один из поставленных вопросов по изучаемому материалу.</w:t>
      </w:r>
    </w:p>
    <w:p w:rsidR="007C4138" w:rsidRDefault="007C4138" w:rsidP="007C4138">
      <w:pPr>
        <w:jc w:val="both"/>
      </w:pPr>
    </w:p>
    <w:p w:rsidR="007C4138" w:rsidRDefault="007C4138" w:rsidP="007C4138">
      <w:pPr>
        <w:jc w:val="center"/>
        <w:rPr>
          <w:b/>
        </w:rPr>
      </w:pPr>
      <w:r>
        <w:rPr>
          <w:b/>
        </w:rPr>
        <w:t>Описание учебного курса</w:t>
      </w:r>
    </w:p>
    <w:p w:rsidR="007C4138" w:rsidRPr="007306DD" w:rsidRDefault="007C4138" w:rsidP="007C4138">
      <w:pPr>
        <w:jc w:val="both"/>
        <w:rPr>
          <w:sz w:val="21"/>
          <w:szCs w:val="21"/>
        </w:rPr>
      </w:pPr>
      <w:r>
        <w:t xml:space="preserve">      </w:t>
      </w:r>
      <w:r w:rsidRPr="007306DD">
        <w:t>Безопасность жизнедеятельности — это область знаний, в которой изучаются опасные и чрезвычай</w:t>
      </w:r>
      <w:r w:rsidRPr="007306DD">
        <w:softHyphen/>
        <w:t xml:space="preserve">ные ситуации, угрожающие человеку, обществу и окружающей среде, закономерности их проявлений и способы защиты от них.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</w:t>
      </w:r>
      <w:r w:rsidRPr="007306DD">
        <w:lastRenderedPageBreak/>
        <w:t>безопасности. Такой подход</w:t>
      </w:r>
      <w:r>
        <w:t xml:space="preserve"> </w:t>
      </w:r>
      <w:r w:rsidRPr="007306DD"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угроз, связанных с различными опасными и чрезвычайными ситуациями.</w:t>
      </w:r>
    </w:p>
    <w:p w:rsidR="007C4138" w:rsidRPr="007306DD" w:rsidRDefault="007C4138" w:rsidP="007C4138">
      <w:pPr>
        <w:jc w:val="both"/>
        <w:rPr>
          <w:sz w:val="21"/>
          <w:szCs w:val="21"/>
        </w:rPr>
      </w:pPr>
      <w:r>
        <w:t xml:space="preserve">     </w:t>
      </w:r>
      <w:r w:rsidRPr="007306DD">
        <w:t>Настоящая рабочая</w:t>
      </w:r>
      <w:r>
        <w:t xml:space="preserve"> </w:t>
      </w:r>
      <w:r w:rsidRPr="007306DD">
        <w:t>программа направлена</w:t>
      </w:r>
      <w:r>
        <w:t xml:space="preserve"> </w:t>
      </w:r>
      <w:r w:rsidRPr="007306DD">
        <w:t>на формирование и повышение современного уровня культуры безопасности учащихся 10-х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7C4138" w:rsidRDefault="007C4138" w:rsidP="007C4138">
      <w:pPr>
        <w:jc w:val="both"/>
      </w:pPr>
    </w:p>
    <w:p w:rsidR="007C4138" w:rsidRDefault="007C4138" w:rsidP="007C4138">
      <w:pPr>
        <w:ind w:firstLine="709"/>
        <w:jc w:val="center"/>
        <w:rPr>
          <w:b/>
        </w:rPr>
      </w:pPr>
      <w:r>
        <w:rPr>
          <w:b/>
        </w:rPr>
        <w:t>Место учебного курса</w:t>
      </w:r>
    </w:p>
    <w:p w:rsidR="007C4138" w:rsidRDefault="007C4138" w:rsidP="007C4138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306DD">
        <w:rPr>
          <w:color w:val="000000"/>
        </w:rPr>
        <w:t>В соответс</w:t>
      </w:r>
      <w:r>
        <w:rPr>
          <w:color w:val="000000"/>
        </w:rPr>
        <w:t xml:space="preserve">твии с учебным планом МКОУ СОШ п. </w:t>
      </w:r>
      <w:proofErr w:type="gramStart"/>
      <w:r>
        <w:rPr>
          <w:color w:val="000000"/>
        </w:rPr>
        <w:t>Светлая</w:t>
      </w:r>
      <w:proofErr w:type="gramEnd"/>
      <w:r>
        <w:rPr>
          <w:color w:val="000000"/>
        </w:rPr>
        <w:t xml:space="preserve">  на 2022-2023</w:t>
      </w:r>
      <w:r w:rsidRPr="007306DD">
        <w:rPr>
          <w:color w:val="000000"/>
        </w:rPr>
        <w:t xml:space="preserve"> учебный </w:t>
      </w:r>
      <w:r w:rsidR="00634DA9">
        <w:rPr>
          <w:color w:val="000000"/>
        </w:rPr>
        <w:t>год на изучение курса ОБЖ для 11</w:t>
      </w:r>
      <w:r w:rsidRPr="007306DD">
        <w:rPr>
          <w:color w:val="000000"/>
        </w:rPr>
        <w:t xml:space="preserve"> кла</w:t>
      </w:r>
      <w:r>
        <w:rPr>
          <w:color w:val="000000"/>
        </w:rPr>
        <w:t>сса отводится 1 час в неделю, 34 учебных недель, 34 часа</w:t>
      </w:r>
      <w:r w:rsidRPr="007306DD">
        <w:rPr>
          <w:color w:val="000000"/>
        </w:rPr>
        <w:t xml:space="preserve"> в год.</w:t>
      </w:r>
    </w:p>
    <w:p w:rsidR="007C4138" w:rsidRDefault="007C4138" w:rsidP="007C4138">
      <w:pPr>
        <w:jc w:val="both"/>
        <w:rPr>
          <w:color w:val="000000"/>
        </w:rPr>
      </w:pPr>
    </w:p>
    <w:p w:rsidR="007C4138" w:rsidRPr="00BD3FEE" w:rsidRDefault="007C4138" w:rsidP="007C413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Планируемые результаты </w:t>
      </w:r>
    </w:p>
    <w:p w:rsidR="007C4138" w:rsidRDefault="007C4138" w:rsidP="007C4138">
      <w:pPr>
        <w:ind w:firstLine="709"/>
        <w:jc w:val="both"/>
        <w:rPr>
          <w:b/>
        </w:rPr>
      </w:pPr>
      <w:proofErr w:type="gramStart"/>
      <w:r>
        <w:t xml:space="preserve">Деятельность МКОУ СОШ п. Светлая в обучении обществознания  должна быть направлена на достижение обучающимися следующих </w:t>
      </w:r>
      <w:r>
        <w:rPr>
          <w:b/>
        </w:rPr>
        <w:t>результатов:</w:t>
      </w:r>
      <w:proofErr w:type="gramEnd"/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3B75F1">
        <w:rPr>
          <w:color w:val="000000"/>
        </w:rPr>
        <w:t>выражаются</w:t>
      </w:r>
      <w:proofErr w:type="gramEnd"/>
      <w:r w:rsidRPr="003B75F1">
        <w:rPr>
          <w:color w:val="000000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1. Патриотическое воспитание: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формирование чувства гордости за свою Родину, ответственного отношения к выполнению конституционного долга — защите Отечества.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2. Гражданское воспитание: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3B75F1">
        <w:rPr>
          <w:color w:val="000000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</w:t>
      </w:r>
      <w:r w:rsidRPr="003B75F1">
        <w:rPr>
          <w:color w:val="000000"/>
        </w:rPr>
        <w:lastRenderedPageBreak/>
        <w:t>самоуправлении; готовность к участию в гуманитарной деятельности (</w:t>
      </w:r>
      <w:proofErr w:type="spellStart"/>
      <w:r w:rsidRPr="003B75F1">
        <w:rPr>
          <w:color w:val="000000"/>
        </w:rPr>
        <w:t>волонтёрство</w:t>
      </w:r>
      <w:proofErr w:type="spellEnd"/>
      <w:r w:rsidRPr="003B75F1">
        <w:rPr>
          <w:color w:val="000000"/>
        </w:rPr>
        <w:t>, помощь людям, нуждающимся в ней);</w:t>
      </w:r>
      <w:proofErr w:type="gramEnd"/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r w:rsidRPr="003B75F1">
        <w:rPr>
          <w:color w:val="000000"/>
        </w:rPr>
        <w:t>сформированность</w:t>
      </w:r>
      <w:proofErr w:type="spellEnd"/>
      <w:r w:rsidRPr="003B75F1">
        <w:rPr>
          <w:color w:val="000000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3. Духовно-нравственное воспитание: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4. Эстетическое воспитание: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5. Ценности научного познания: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3B75F1">
        <w:rPr>
          <w:color w:val="000000"/>
        </w:rPr>
        <w:softHyphen/>
        <w:t>века, природы и общества, взаимосвязях человека с приро</w:t>
      </w:r>
      <w:proofErr w:type="gramStart"/>
      <w:r w:rsidRPr="003B75F1">
        <w:rPr>
          <w:color w:val="000000"/>
        </w:rPr>
        <w:t>д-</w:t>
      </w:r>
      <w:proofErr w:type="gramEnd"/>
      <w:r w:rsidRPr="003B75F1">
        <w:rPr>
          <w:color w:val="000000"/>
        </w:rPr>
        <w:t xml:space="preserve"> 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3B75F1">
        <w:rPr>
          <w:color w:val="000000"/>
        </w:rPr>
        <w:t>видов</w:t>
      </w:r>
      <w:proofErr w:type="gramEnd"/>
      <w:r w:rsidRPr="003B75F1">
        <w:rPr>
          <w:color w:val="000000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6. Физическое воспитание, формирование культуры здоровья и эмоционального благополучия: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3B75F1">
        <w:rPr>
          <w:color w:val="000000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3B75F1">
        <w:rPr>
          <w:color w:val="000000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3B75F1">
        <w:rPr>
          <w:color w:val="000000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умение принимать себя и других, не осуждая;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r w:rsidRPr="003B75F1">
        <w:rPr>
          <w:color w:val="000000"/>
        </w:rPr>
        <w:t>сформированность</w:t>
      </w:r>
      <w:proofErr w:type="spellEnd"/>
      <w:r w:rsidRPr="003B75F1">
        <w:rPr>
          <w:color w:val="000000"/>
        </w:rPr>
        <w:t xml:space="preserve"> навыка рефлексии, признание своего права на ошибку и такого же права другого человека.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7. Трудовое воспитание: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 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b/>
          <w:bCs/>
          <w:color w:val="000000"/>
        </w:rPr>
        <w:t>8. Экологическое воспитание: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направленности;</w:t>
      </w:r>
    </w:p>
    <w:p w:rsidR="007C4138" w:rsidRPr="003B75F1" w:rsidRDefault="007C4138" w:rsidP="007C4138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3B75F1">
        <w:rPr>
          <w:color w:val="000000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7C4138" w:rsidRDefault="007C4138" w:rsidP="007C4138">
      <w:pPr>
        <w:ind w:firstLine="227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Метапредметные результаты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proofErr w:type="spellStart"/>
      <w:r w:rsidRPr="004E7A70">
        <w:rPr>
          <w:color w:val="000000"/>
        </w:rPr>
        <w:t>Метапредметные</w:t>
      </w:r>
      <w:proofErr w:type="spellEnd"/>
      <w:r w:rsidRPr="004E7A70">
        <w:rPr>
          <w:color w:val="000000"/>
        </w:rPr>
        <w:t xml:space="preserve"> результаты характеризуют 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у обучающихся </w:t>
      </w:r>
      <w:proofErr w:type="spellStart"/>
      <w:r w:rsidRPr="004E7A70">
        <w:rPr>
          <w:color w:val="000000"/>
        </w:rPr>
        <w:t>межпредметных</w:t>
      </w:r>
      <w:proofErr w:type="spellEnd"/>
      <w:r w:rsidRPr="004E7A70">
        <w:rPr>
          <w:color w:val="000000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</w:t>
      </w:r>
      <w:r w:rsidRPr="004E7A70">
        <w:rPr>
          <w:color w:val="000000"/>
        </w:rPr>
        <w:lastRenderedPageBreak/>
        <w:t>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proofErr w:type="spellStart"/>
      <w:r w:rsidRPr="004E7A70">
        <w:rPr>
          <w:color w:val="000000"/>
        </w:rPr>
        <w:t>Метапредметные</w:t>
      </w:r>
      <w:proofErr w:type="spellEnd"/>
      <w:r w:rsidRPr="004E7A70">
        <w:rPr>
          <w:color w:val="000000"/>
        </w:rPr>
        <w:t xml:space="preserve"> результаты, формируемые в ходе изучения учебного предмета ОБЖ, должны отражать: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1.</w:t>
      </w:r>
      <w:r w:rsidRPr="004E7A70">
        <w:rPr>
          <w:b/>
          <w:bCs/>
          <w:color w:val="000000"/>
        </w:rPr>
        <w:t> </w:t>
      </w:r>
      <w:r w:rsidRPr="004E7A70">
        <w:rPr>
          <w:b/>
          <w:bCs/>
          <w:color w:val="000000"/>
        </w:rPr>
        <w:t>Овладение универсальными познавательными действи</w:t>
      </w:r>
      <w:r w:rsidRPr="004E7A70">
        <w:rPr>
          <w:b/>
          <w:bCs/>
          <w:color w:val="000000"/>
        </w:rPr>
        <w:softHyphen/>
        <w:t>ями.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Базовые логические действия: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выявлять и характеризовать существенные признаки объектов (явлений);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выявлять дефициты информации, данных, необходимых для решения поставленной задачи;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Базовые исследовательские действия: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Работа с информацией: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находить сходные аргументы (подтверждающие или опровергающие одну и ту же идею, версию) в различных информационных источниках;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</w:t>
      </w:r>
      <w:r w:rsidRPr="004E7A70">
        <w:rPr>
          <w:color w:val="000000"/>
        </w:rPr>
        <w:softHyphen/>
        <w:t>циями;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эффективно запоминать и систематизировать информацию.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 xml:space="preserve">Овладение системой универсальных познавательных действий обеспечивает 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когнитивных навыков обучающихся.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b/>
          <w:bCs/>
          <w:color w:val="000000"/>
        </w:rPr>
        <w:t>2. Овладение универсальными коммуникативными действи</w:t>
      </w:r>
      <w:r w:rsidRPr="004E7A70">
        <w:rPr>
          <w:b/>
          <w:bCs/>
          <w:color w:val="000000"/>
        </w:rPr>
        <w:softHyphen/>
        <w:t>ями.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Общение: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lastRenderedPageBreak/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Совместная деятельность (сотрудничество):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определять свои действия и действия партнёра, которые помогали или затрудняли нахождение общего решения, оцен</w:t>
      </w:r>
      <w:proofErr w:type="gramStart"/>
      <w:r w:rsidRPr="004E7A70">
        <w:rPr>
          <w:color w:val="000000"/>
        </w:rPr>
        <w:t>и-</w:t>
      </w:r>
      <w:proofErr w:type="gramEnd"/>
      <w:r w:rsidRPr="004E7A70">
        <w:rPr>
          <w:color w:val="000000"/>
        </w:rPr>
        <w:t xml:space="preserve"> </w:t>
      </w:r>
      <w:proofErr w:type="spellStart"/>
      <w:r w:rsidRPr="004E7A70">
        <w:rPr>
          <w:color w:val="000000"/>
        </w:rPr>
        <w:t>вать</w:t>
      </w:r>
      <w:proofErr w:type="spellEnd"/>
      <w:r w:rsidRPr="004E7A70">
        <w:rPr>
          <w:color w:val="000000"/>
        </w:rPr>
        <w:t xml:space="preserve">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 xml:space="preserve">Овладение системой универсальных коммуникативных действий обеспечивает 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социальных навыков и эмоционального интеллекта обучающихся.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b/>
          <w:bCs/>
          <w:color w:val="000000"/>
        </w:rPr>
        <w:t>3. Овладение универсальными учебными регулятивными действиями.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Самоорганизация: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выявлять проблемные вопросы, требующие решения в жизненных и учебных ситуациях;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Самоконтроль (рефлексия):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объяснять причины достижения (</w:t>
      </w:r>
      <w:proofErr w:type="spellStart"/>
      <w:r w:rsidRPr="004E7A70">
        <w:rPr>
          <w:color w:val="000000"/>
        </w:rPr>
        <w:t>недостижения</w:t>
      </w:r>
      <w:proofErr w:type="spellEnd"/>
      <w:r w:rsidRPr="004E7A70">
        <w:rPr>
          <w:color w:val="000000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E7A70">
        <w:rPr>
          <w:color w:val="000000"/>
        </w:rPr>
        <w:t>позитивное</w:t>
      </w:r>
      <w:proofErr w:type="gramEnd"/>
      <w:r w:rsidRPr="004E7A70">
        <w:rPr>
          <w:color w:val="000000"/>
        </w:rPr>
        <w:t xml:space="preserve"> в произошедшей ситуации;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оценивать соответствие результата цели и условиям.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Эмоциональный интеллект: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управлять собственными эмоциями и не поддаваться эмоциям других, выявлять и анализировать их причины;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  <w:u w:val="single"/>
        </w:rPr>
        <w:t>Принятие себя и других: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осознанно относиться к другому человеку, его мнению, признавать право на ошибку свою и чужую;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быть открытым себе и другим, осознавать невозможность контроля всего вокруг.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C4138" w:rsidRPr="004E7A70" w:rsidRDefault="007C4138" w:rsidP="007C4138">
      <w:pPr>
        <w:spacing w:before="240" w:after="120" w:line="240" w:lineRule="atLeast"/>
        <w:jc w:val="both"/>
        <w:outlineLvl w:val="1"/>
        <w:rPr>
          <w:b/>
          <w:bCs/>
          <w:caps/>
          <w:color w:val="000000"/>
        </w:rPr>
      </w:pPr>
      <w:r w:rsidRPr="004E7A70">
        <w:rPr>
          <w:b/>
          <w:bCs/>
          <w:caps/>
          <w:color w:val="000000"/>
        </w:rPr>
        <w:t>ПРЕДМЕТНЫЕ РЕЗУЛЬТАТЫ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 xml:space="preserve">Предметные результаты характеризуют </w:t>
      </w:r>
      <w:proofErr w:type="spellStart"/>
      <w:r w:rsidRPr="004E7A70">
        <w:rPr>
          <w:color w:val="000000"/>
        </w:rPr>
        <w:t>сформированностью</w:t>
      </w:r>
      <w:proofErr w:type="spellEnd"/>
      <w:r w:rsidRPr="004E7A70">
        <w:rPr>
          <w:color w:val="000000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proofErr w:type="gramStart"/>
      <w:r w:rsidRPr="004E7A70">
        <w:rPr>
          <w:color w:val="000000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4E7A70">
        <w:rPr>
          <w:color w:val="000000"/>
        </w:rPr>
        <w:t>антиэкстремистского</w:t>
      </w:r>
      <w:proofErr w:type="spellEnd"/>
      <w:r w:rsidRPr="004E7A70">
        <w:rPr>
          <w:color w:val="000000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По учебному предмету «Основы безопасности жизнедеятельности»: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1)</w:t>
      </w:r>
      <w:r w:rsidRPr="004E7A70">
        <w:rPr>
          <w:color w:val="000000"/>
        </w:rPr>
        <w:t> 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2)</w:t>
      </w:r>
      <w:r w:rsidRPr="004E7A70">
        <w:rPr>
          <w:color w:val="000000"/>
        </w:rPr>
        <w:t> 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3)</w:t>
      </w:r>
      <w:r w:rsidRPr="004E7A70">
        <w:rPr>
          <w:color w:val="000000"/>
        </w:rPr>
        <w:t> 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4)</w:t>
      </w:r>
      <w:r w:rsidRPr="004E7A70">
        <w:rPr>
          <w:color w:val="000000"/>
        </w:rPr>
        <w:t> </w:t>
      </w:r>
      <w:r w:rsidRPr="004E7A70">
        <w:rPr>
          <w:color w:val="000000"/>
        </w:rPr>
        <w:t>понимание и признание особой роли России в обеспечении государственной и международной безопасности, обороны страны, в 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5)</w:t>
      </w:r>
      <w:r w:rsidRPr="004E7A70">
        <w:rPr>
          <w:color w:val="000000"/>
        </w:rPr>
        <w:t> </w:t>
      </w:r>
      <w:proofErr w:type="spellStart"/>
      <w:r w:rsidRPr="004E7A70">
        <w:rPr>
          <w:color w:val="000000"/>
        </w:rPr>
        <w:t>сформированность</w:t>
      </w:r>
      <w:proofErr w:type="spellEnd"/>
      <w:r w:rsidRPr="004E7A70">
        <w:rPr>
          <w:color w:val="000000"/>
        </w:rPr>
        <w:t xml:space="preserve"> чувства гордости за свою Родину, ответственного отношения к выполнению конституционного долга — защите Отечества;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6)</w:t>
      </w:r>
      <w:r w:rsidRPr="004E7A70">
        <w:rPr>
          <w:color w:val="000000"/>
        </w:rPr>
        <w:t> </w:t>
      </w:r>
      <w:r w:rsidRPr="004E7A70">
        <w:rPr>
          <w:color w:val="000000"/>
        </w:rPr>
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7)</w:t>
      </w:r>
      <w:r w:rsidRPr="004E7A70">
        <w:rPr>
          <w:color w:val="000000"/>
        </w:rPr>
        <w:t> </w:t>
      </w:r>
      <w:r w:rsidRPr="004E7A70">
        <w:rPr>
          <w:color w:val="000000"/>
        </w:rPr>
        <w:t xml:space="preserve">понимание причин, механизмов возникновения и последствий распространённых </w:t>
      </w:r>
      <w:proofErr w:type="gramStart"/>
      <w:r w:rsidRPr="004E7A70">
        <w:rPr>
          <w:color w:val="000000"/>
        </w:rPr>
        <w:t>видов</w:t>
      </w:r>
      <w:proofErr w:type="gramEnd"/>
      <w:r w:rsidRPr="004E7A70">
        <w:rPr>
          <w:color w:val="000000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8)</w:t>
      </w:r>
      <w:r w:rsidRPr="004E7A70">
        <w:rPr>
          <w:color w:val="000000"/>
        </w:rPr>
        <w:t> </w:t>
      </w:r>
      <w:r w:rsidRPr="004E7A70">
        <w:rPr>
          <w:color w:val="000000"/>
        </w:rPr>
        <w:t>овладение знаниями и умениями применять меры и средства индивидуальной защиты, приёмы рационального и безопасного поведения в опасных и чрезвычайных ситуациях;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9)</w:t>
      </w:r>
      <w:r w:rsidRPr="004E7A70">
        <w:rPr>
          <w:color w:val="000000"/>
        </w:rPr>
        <w:t> </w:t>
      </w:r>
      <w:r w:rsidRPr="004E7A70">
        <w:rPr>
          <w:color w:val="000000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10)</w:t>
      </w:r>
      <w:r w:rsidRPr="004E7A70">
        <w:rPr>
          <w:color w:val="000000"/>
        </w:rPr>
        <w:t> </w:t>
      </w:r>
      <w:r w:rsidRPr="004E7A70">
        <w:rPr>
          <w:color w:val="000000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lastRenderedPageBreak/>
        <w:t>11)</w:t>
      </w:r>
      <w:r w:rsidRPr="004E7A70">
        <w:rPr>
          <w:color w:val="000000"/>
        </w:rPr>
        <w:t> </w:t>
      </w:r>
      <w:r w:rsidRPr="004E7A70">
        <w:rPr>
          <w:color w:val="000000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7C4138" w:rsidRPr="004E7A70" w:rsidRDefault="007C4138" w:rsidP="007C4138">
      <w:pPr>
        <w:ind w:firstLine="227"/>
        <w:jc w:val="both"/>
        <w:rPr>
          <w:color w:val="000000"/>
        </w:rPr>
      </w:pPr>
      <w:r w:rsidRPr="004E7A70">
        <w:rPr>
          <w:color w:val="000000"/>
        </w:rPr>
        <w:t>12)</w:t>
      </w:r>
      <w:r w:rsidRPr="004E7A70">
        <w:rPr>
          <w:color w:val="000000"/>
        </w:rPr>
        <w:t> </w:t>
      </w:r>
      <w:r w:rsidRPr="004E7A70">
        <w:rPr>
          <w:color w:val="000000"/>
        </w:rPr>
        <w:t>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EC6365" w:rsidRDefault="00EC6365"/>
    <w:p w:rsidR="00634DA9" w:rsidRDefault="00634DA9" w:rsidP="00634DA9">
      <w:pPr>
        <w:jc w:val="center"/>
        <w:rPr>
          <w:b/>
        </w:rPr>
      </w:pPr>
      <w:r>
        <w:rPr>
          <w:b/>
        </w:rPr>
        <w:t>Содержание учебного курса</w:t>
      </w:r>
    </w:p>
    <w:p w:rsidR="00634DA9" w:rsidRDefault="00634DA9" w:rsidP="00634DA9">
      <w:pPr>
        <w:widowControl w:val="0"/>
        <w:ind w:right="174"/>
        <w:jc w:val="center"/>
        <w:rPr>
          <w:b/>
          <w:snapToGrid w:val="0"/>
        </w:rPr>
      </w:pPr>
      <w:r>
        <w:rPr>
          <w:b/>
          <w:snapToGrid w:val="0"/>
        </w:rPr>
        <w:t xml:space="preserve">Раздел </w:t>
      </w:r>
      <w:r w:rsidRPr="00634DA9">
        <w:rPr>
          <w:b/>
          <w:snapToGrid w:val="0"/>
        </w:rPr>
        <w:t>1. Глобальный комплекс проблем безоп</w:t>
      </w:r>
      <w:r w:rsidR="00D373AC">
        <w:rPr>
          <w:b/>
          <w:snapToGrid w:val="0"/>
        </w:rPr>
        <w:t>асности  жизнедеятельности</w:t>
      </w:r>
    </w:p>
    <w:p w:rsidR="00634DA9" w:rsidRPr="00634DA9" w:rsidRDefault="00634DA9" w:rsidP="00634DA9">
      <w:pPr>
        <w:widowControl w:val="0"/>
        <w:ind w:right="174"/>
        <w:jc w:val="center"/>
        <w:rPr>
          <w:b/>
          <w:snapToGrid w:val="0"/>
        </w:rPr>
      </w:pPr>
      <w:r>
        <w:rPr>
          <w:b/>
          <w:snapToGrid w:val="0"/>
        </w:rPr>
        <w:t xml:space="preserve"> (5 часов</w:t>
      </w:r>
      <w:r w:rsidRPr="00634DA9">
        <w:rPr>
          <w:b/>
          <w:snapToGrid w:val="0"/>
        </w:rPr>
        <w:t>)</w:t>
      </w:r>
    </w:p>
    <w:p w:rsidR="00634DA9" w:rsidRPr="00634DA9" w:rsidRDefault="00634DA9" w:rsidP="00634DA9">
      <w:pPr>
        <w:spacing w:before="160"/>
        <w:ind w:right="-8"/>
        <w:jc w:val="center"/>
        <w:rPr>
          <w:b/>
        </w:rPr>
      </w:pPr>
      <w:r w:rsidRPr="00634DA9">
        <w:rPr>
          <w:b/>
        </w:rPr>
        <w:t>Глава</w:t>
      </w:r>
      <w:r>
        <w:rPr>
          <w:b/>
        </w:rPr>
        <w:t xml:space="preserve"> </w:t>
      </w:r>
      <w:r w:rsidRPr="00634DA9">
        <w:rPr>
          <w:b/>
        </w:rPr>
        <w:t>1.</w:t>
      </w:r>
      <w:r>
        <w:rPr>
          <w:b/>
        </w:rPr>
        <w:t xml:space="preserve"> </w:t>
      </w:r>
      <w:r w:rsidRPr="00634DA9">
        <w:rPr>
          <w:b/>
        </w:rPr>
        <w:t>Будуще</w:t>
      </w:r>
      <w:r w:rsidR="00D373AC">
        <w:rPr>
          <w:b/>
        </w:rPr>
        <w:t xml:space="preserve">е безопасности человечества </w:t>
      </w:r>
      <w:r>
        <w:rPr>
          <w:b/>
        </w:rPr>
        <w:t>(5 часов</w:t>
      </w:r>
      <w:r w:rsidRPr="00634DA9">
        <w:rPr>
          <w:b/>
        </w:rPr>
        <w:t>)</w:t>
      </w:r>
    </w:p>
    <w:p w:rsidR="00634DA9" w:rsidRPr="00634DA9" w:rsidRDefault="00634DA9" w:rsidP="00634DA9">
      <w:pPr>
        <w:keepNext/>
        <w:ind w:firstLine="708"/>
        <w:jc w:val="both"/>
        <w:outlineLvl w:val="0"/>
        <w:rPr>
          <w:bCs/>
        </w:rPr>
      </w:pPr>
      <w:r>
        <w:rPr>
          <w:bCs/>
        </w:rPr>
        <w:t>Характер развития новой эпохи</w:t>
      </w:r>
      <w:r w:rsidRPr="00634DA9">
        <w:rPr>
          <w:bCs/>
        </w:rPr>
        <w:t xml:space="preserve">  человечества в конце ХХ веке. Характеристика  экономической интеграции, глобализация социальных процессов, информационных связей, взаимопроникновения национальных культур. </w:t>
      </w:r>
    </w:p>
    <w:p w:rsidR="00634DA9" w:rsidRPr="00634DA9" w:rsidRDefault="00634DA9" w:rsidP="00634DA9">
      <w:pPr>
        <w:jc w:val="both"/>
      </w:pPr>
      <w:r w:rsidRPr="00634DA9">
        <w:t xml:space="preserve">             Пути решения глобальных проблем безопасности жизни на земле. Основные направления международного сотрудничества России в области безопасности жизнедеятельности. Борьба Российской Федерации за сохранение многополярного мира на планете, повышение роли и значения международных организаций в деле борьбы за мир.  Окружающая среда и здоровье человека. Источники загрязнения окружающей среды и пути решения проблем улучшения экологии.</w:t>
      </w:r>
    </w:p>
    <w:p w:rsidR="00634DA9" w:rsidRPr="00634DA9" w:rsidRDefault="00634DA9" w:rsidP="00634DA9">
      <w:pPr>
        <w:spacing w:before="60"/>
        <w:jc w:val="center"/>
      </w:pPr>
      <w:r w:rsidRPr="00634DA9">
        <w:rPr>
          <w:b/>
        </w:rPr>
        <w:t xml:space="preserve">Раздел 2. </w:t>
      </w:r>
      <w:r w:rsidR="00D373AC">
        <w:rPr>
          <w:b/>
        </w:rPr>
        <w:t xml:space="preserve">Основы военной службы </w:t>
      </w:r>
      <w:r>
        <w:rPr>
          <w:b/>
        </w:rPr>
        <w:t xml:space="preserve"> (14 часов</w:t>
      </w:r>
      <w:r w:rsidRPr="00634DA9">
        <w:rPr>
          <w:b/>
        </w:rPr>
        <w:t>)</w:t>
      </w:r>
    </w:p>
    <w:p w:rsidR="00634DA9" w:rsidRPr="00634DA9" w:rsidRDefault="00634DA9" w:rsidP="00634DA9">
      <w:pPr>
        <w:spacing w:before="160"/>
        <w:ind w:right="-8"/>
        <w:jc w:val="center"/>
        <w:rPr>
          <w:b/>
        </w:rPr>
      </w:pPr>
      <w:r>
        <w:rPr>
          <w:b/>
        </w:rPr>
        <w:t xml:space="preserve">Глава </w:t>
      </w:r>
      <w:r w:rsidRPr="00634DA9">
        <w:rPr>
          <w:b/>
        </w:rPr>
        <w:t xml:space="preserve">2. </w:t>
      </w:r>
      <w:r w:rsidR="00D373AC">
        <w:rPr>
          <w:b/>
        </w:rPr>
        <w:t xml:space="preserve">Воинская обязанность </w:t>
      </w:r>
      <w:r w:rsidRPr="00634DA9">
        <w:rPr>
          <w:b/>
        </w:rPr>
        <w:t>(9</w:t>
      </w:r>
      <w:r>
        <w:rPr>
          <w:b/>
        </w:rPr>
        <w:t xml:space="preserve"> часов</w:t>
      </w:r>
      <w:r w:rsidRPr="00634DA9">
        <w:rPr>
          <w:b/>
        </w:rPr>
        <w:t>)</w:t>
      </w:r>
    </w:p>
    <w:p w:rsidR="00634DA9" w:rsidRPr="00634DA9" w:rsidRDefault="00D373AC" w:rsidP="00634DA9">
      <w:pPr>
        <w:jc w:val="both"/>
      </w:pPr>
      <w:r>
        <w:t xml:space="preserve">       </w:t>
      </w:r>
      <w:r w:rsidR="00634DA9" w:rsidRPr="00634DA9">
        <w:t xml:space="preserve">   Основные сведения об организации воинского учета и его предназначение. Обязательная и добровольная подготовка граждан к военной службе. Первоначальная постановка граждан на воинский учет и организация профессионально – психологического отбора в военных комиссариатах</w:t>
      </w:r>
    </w:p>
    <w:p w:rsidR="00634DA9" w:rsidRPr="00634DA9" w:rsidRDefault="00D373AC" w:rsidP="00634DA9">
      <w:pPr>
        <w:spacing w:before="160"/>
        <w:ind w:right="-8"/>
        <w:jc w:val="center"/>
        <w:rPr>
          <w:b/>
        </w:rPr>
      </w:pPr>
      <w:r>
        <w:rPr>
          <w:b/>
        </w:rPr>
        <w:t>Глава 3</w:t>
      </w:r>
      <w:r w:rsidR="00634DA9" w:rsidRPr="00634DA9">
        <w:rPr>
          <w:b/>
        </w:rPr>
        <w:t>. Пр</w:t>
      </w:r>
      <w:r w:rsidR="00634DA9">
        <w:rPr>
          <w:b/>
        </w:rPr>
        <w:t>авовые основы  военной службы (5 часов</w:t>
      </w:r>
      <w:r w:rsidR="00634DA9" w:rsidRPr="00634DA9">
        <w:rPr>
          <w:b/>
        </w:rPr>
        <w:t>)</w:t>
      </w:r>
    </w:p>
    <w:p w:rsidR="00634DA9" w:rsidRPr="00634DA9" w:rsidRDefault="00D373AC" w:rsidP="00D373A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</w:t>
      </w:r>
      <w:r w:rsidR="00634DA9">
        <w:rPr>
          <w:color w:val="000000"/>
        </w:rPr>
        <w:t>П</w:t>
      </w:r>
      <w:r w:rsidR="00634DA9" w:rsidRPr="00634DA9">
        <w:rPr>
          <w:color w:val="000000"/>
        </w:rPr>
        <w:t>орядок прохождения воинской службы в  Вооруженных Силах Российской Федерации по призыву и по контракту. Альтернативная гражданская служба и порядок ее прохождения. Законодательные основы прохождения военной службы гражданами женского пола. Социальные гарантии, права, обязанности  и ответственность военнослужащих.</w:t>
      </w:r>
    </w:p>
    <w:p w:rsidR="00634DA9" w:rsidRPr="00634DA9" w:rsidRDefault="00D373AC" w:rsidP="00D373A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634DA9" w:rsidRPr="00634DA9">
        <w:rPr>
          <w:color w:val="000000"/>
        </w:rPr>
        <w:t>Вооруженные Силы Российской Федерации. Организация обороны РФ. Порядок призыва и увольнение с военной службы.</w:t>
      </w:r>
    </w:p>
    <w:p w:rsidR="00634DA9" w:rsidRPr="00634DA9" w:rsidRDefault="00D373AC" w:rsidP="00D373AC">
      <w:pPr>
        <w:spacing w:before="60"/>
        <w:jc w:val="center"/>
      </w:pPr>
      <w:r w:rsidRPr="00D373AC">
        <w:rPr>
          <w:b/>
        </w:rPr>
        <w:t xml:space="preserve">Раздел </w:t>
      </w:r>
      <w:r w:rsidR="00634DA9" w:rsidRPr="00634DA9">
        <w:rPr>
          <w:b/>
        </w:rPr>
        <w:t>3. Военно-п</w:t>
      </w:r>
      <w:r>
        <w:rPr>
          <w:b/>
        </w:rPr>
        <w:t xml:space="preserve">атриотическое воспитание  (9 </w:t>
      </w:r>
      <w:r w:rsidR="00634DA9" w:rsidRPr="00634DA9">
        <w:rPr>
          <w:b/>
        </w:rPr>
        <w:t>часов)</w:t>
      </w:r>
    </w:p>
    <w:p w:rsidR="00634DA9" w:rsidRPr="00634DA9" w:rsidRDefault="00D373AC" w:rsidP="00D373AC">
      <w:pPr>
        <w:spacing w:before="160"/>
        <w:ind w:right="-8"/>
        <w:jc w:val="center"/>
        <w:rPr>
          <w:b/>
        </w:rPr>
      </w:pPr>
      <w:r>
        <w:rPr>
          <w:b/>
        </w:rPr>
        <w:t>Глава 4</w:t>
      </w:r>
      <w:r w:rsidR="00634DA9" w:rsidRPr="00634DA9">
        <w:rPr>
          <w:b/>
        </w:rPr>
        <w:t>.</w:t>
      </w:r>
      <w:r>
        <w:rPr>
          <w:b/>
        </w:rPr>
        <w:t xml:space="preserve"> </w:t>
      </w:r>
      <w:r w:rsidR="005210A9">
        <w:rPr>
          <w:b/>
        </w:rPr>
        <w:t>Боевые</w:t>
      </w:r>
      <w:r w:rsidR="00634DA9" w:rsidRPr="00634DA9">
        <w:rPr>
          <w:b/>
        </w:rPr>
        <w:t xml:space="preserve"> традиции Вооруженных Сил Российской Федерации . (3</w:t>
      </w:r>
      <w:r>
        <w:rPr>
          <w:b/>
        </w:rPr>
        <w:t xml:space="preserve"> </w:t>
      </w:r>
      <w:r w:rsidR="00634DA9" w:rsidRPr="00634DA9">
        <w:rPr>
          <w:b/>
        </w:rPr>
        <w:t>часа)</w:t>
      </w:r>
    </w:p>
    <w:p w:rsidR="00634DA9" w:rsidRPr="00634DA9" w:rsidRDefault="00D373AC" w:rsidP="00634DA9">
      <w:pPr>
        <w:jc w:val="both"/>
      </w:pPr>
      <w:r>
        <w:t xml:space="preserve">          </w:t>
      </w:r>
      <w:r w:rsidR="00634DA9" w:rsidRPr="00634DA9">
        <w:t>Требования, предъявляемые к морально-этическим, психологическим и профессиональным качествам призывника. Дни воинской славы России, память поколений Россиян. Взаимоотношения в воинских коллективах, специфика формирования воинского коллектива. Дружба и войсковое товарищество – основа боевой готовности армии.  Военнослужащий – патриот, защитник своего Отечества.</w:t>
      </w:r>
    </w:p>
    <w:p w:rsidR="00634DA9" w:rsidRPr="00634DA9" w:rsidRDefault="00D373AC" w:rsidP="00D373AC">
      <w:pPr>
        <w:spacing w:before="160"/>
        <w:ind w:right="-8"/>
        <w:jc w:val="center"/>
        <w:rPr>
          <w:b/>
        </w:rPr>
      </w:pPr>
      <w:r>
        <w:rPr>
          <w:b/>
        </w:rPr>
        <w:t>Глава 5</w:t>
      </w:r>
      <w:r w:rsidR="00634DA9" w:rsidRPr="00634DA9">
        <w:rPr>
          <w:b/>
        </w:rPr>
        <w:t>.</w:t>
      </w:r>
      <w:r>
        <w:rPr>
          <w:b/>
        </w:rPr>
        <w:t xml:space="preserve"> Символы воинской чести   (6 </w:t>
      </w:r>
      <w:r w:rsidR="00634DA9" w:rsidRPr="00634DA9">
        <w:rPr>
          <w:b/>
        </w:rPr>
        <w:t>часов)</w:t>
      </w:r>
    </w:p>
    <w:p w:rsidR="00634DA9" w:rsidRPr="00634DA9" w:rsidRDefault="00D373AC" w:rsidP="00634DA9">
      <w:pPr>
        <w:jc w:val="both"/>
      </w:pPr>
      <w:r>
        <w:t xml:space="preserve">         </w:t>
      </w:r>
      <w:r w:rsidR="00634DA9" w:rsidRPr="00634DA9">
        <w:t xml:space="preserve">Военная присяга – клятва воина на верность Родине. История ее возникновения. Боевое Знамя воинской части – символ воинской доблести и чести. Порядок награждения военнослужащих за воинские отличия в бою и заслуги в военной службе – орденами, почетным оружием. Ритуалы в Вооруженных Силах Российской Федерации. </w:t>
      </w:r>
      <w:proofErr w:type="spellStart"/>
      <w:r w:rsidR="00634DA9" w:rsidRPr="00634DA9">
        <w:t>Военая</w:t>
      </w:r>
      <w:proofErr w:type="spellEnd"/>
      <w:r w:rsidR="00634DA9" w:rsidRPr="00634DA9">
        <w:t xml:space="preserve"> форма одежды и воинские звания военнослужащих Вооруженных Сил.</w:t>
      </w:r>
    </w:p>
    <w:p w:rsidR="00634DA9" w:rsidRPr="00634DA9" w:rsidRDefault="00634DA9" w:rsidP="00634DA9">
      <w:pPr>
        <w:widowControl w:val="0"/>
        <w:ind w:right="174"/>
        <w:jc w:val="both"/>
        <w:rPr>
          <w:b/>
          <w:snapToGrid w:val="0"/>
          <w:u w:val="single"/>
        </w:rPr>
      </w:pPr>
    </w:p>
    <w:p w:rsidR="00D373AC" w:rsidRDefault="00D373AC" w:rsidP="00D373AC">
      <w:pPr>
        <w:widowControl w:val="0"/>
        <w:ind w:right="174"/>
        <w:jc w:val="center"/>
        <w:rPr>
          <w:b/>
          <w:snapToGrid w:val="0"/>
        </w:rPr>
      </w:pPr>
    </w:p>
    <w:p w:rsidR="00634DA9" w:rsidRPr="00634DA9" w:rsidRDefault="00D373AC" w:rsidP="00D373AC">
      <w:pPr>
        <w:widowControl w:val="0"/>
        <w:ind w:right="174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 xml:space="preserve">Раздел </w:t>
      </w:r>
      <w:r w:rsidR="00634DA9" w:rsidRPr="00634DA9">
        <w:rPr>
          <w:b/>
          <w:snapToGrid w:val="0"/>
        </w:rPr>
        <w:t xml:space="preserve">4. </w:t>
      </w:r>
      <w:r>
        <w:rPr>
          <w:b/>
          <w:snapToGrid w:val="0"/>
        </w:rPr>
        <w:t>Основы медицинских знаний</w:t>
      </w:r>
      <w:r w:rsidR="00634DA9" w:rsidRPr="00634DA9">
        <w:rPr>
          <w:b/>
          <w:snapToGrid w:val="0"/>
        </w:rPr>
        <w:t xml:space="preserve">  (6часов)</w:t>
      </w:r>
    </w:p>
    <w:p w:rsidR="00634DA9" w:rsidRPr="00634DA9" w:rsidRDefault="00D373AC" w:rsidP="00D373AC">
      <w:pPr>
        <w:spacing w:before="160"/>
        <w:ind w:right="-8"/>
        <w:jc w:val="center"/>
      </w:pPr>
      <w:r>
        <w:rPr>
          <w:b/>
        </w:rPr>
        <w:t>Глава 6</w:t>
      </w:r>
      <w:r w:rsidR="00634DA9" w:rsidRPr="00634DA9">
        <w:rPr>
          <w:b/>
        </w:rPr>
        <w:t>.</w:t>
      </w:r>
      <w:r>
        <w:rPr>
          <w:b/>
        </w:rPr>
        <w:t xml:space="preserve"> Основы медицинских знаний </w:t>
      </w:r>
      <w:r w:rsidR="00634DA9" w:rsidRPr="00634DA9">
        <w:rPr>
          <w:b/>
        </w:rPr>
        <w:t xml:space="preserve"> (6 часов)</w:t>
      </w:r>
    </w:p>
    <w:p w:rsidR="00634DA9" w:rsidRPr="00634DA9" w:rsidRDefault="00634DA9" w:rsidP="00634DA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4DA9">
        <w:t>Здоровье и здоровый образ жизни. Общие понятия о здоровье. Инфекционные заболевания и их профилактика. Факторы, способствующие укреплению здоровья.</w:t>
      </w:r>
      <w:r w:rsidRPr="00634DA9">
        <w:rPr>
          <w:color w:val="000000"/>
        </w:rPr>
        <w:t xml:space="preserve"> Общие принципы оказания первой помощи пострадавшему.</w:t>
      </w:r>
      <w:r w:rsidR="00D373AC">
        <w:rPr>
          <w:color w:val="000000"/>
        </w:rPr>
        <w:t xml:space="preserve"> </w:t>
      </w:r>
      <w:r w:rsidRPr="00634DA9">
        <w:rPr>
          <w:color w:val="000000"/>
        </w:rPr>
        <w:t xml:space="preserve">Оказание помощи при ранениях и ожогах, травмах конечностей, при отравлении. Спасение утопающего и его реанимация. </w:t>
      </w:r>
      <w:r w:rsidRPr="00634DA9">
        <w:t>Служба скорой медицинской помощи.  Другие государственные службы в области безопасности. Организация системы медицинского страхования в Российской Федерации.</w:t>
      </w:r>
    </w:p>
    <w:p w:rsidR="00634DA9" w:rsidRDefault="00634DA9" w:rsidP="00634DA9">
      <w:pPr>
        <w:jc w:val="center"/>
      </w:pPr>
    </w:p>
    <w:p w:rsidR="00D373AC" w:rsidRDefault="00D373AC" w:rsidP="00D373AC">
      <w:pPr>
        <w:jc w:val="both"/>
        <w:rPr>
          <w:b/>
        </w:rPr>
      </w:pPr>
    </w:p>
    <w:p w:rsidR="00D373AC" w:rsidRPr="00C77817" w:rsidRDefault="00D373AC" w:rsidP="00D373AC">
      <w:pPr>
        <w:tabs>
          <w:tab w:val="left" w:pos="639"/>
        </w:tabs>
        <w:spacing w:line="360" w:lineRule="auto"/>
        <w:jc w:val="center"/>
        <w:rPr>
          <w:rFonts w:eastAsiaTheme="minorHAnsi"/>
          <w:iCs/>
          <w:lang w:eastAsia="en-US"/>
        </w:rPr>
      </w:pPr>
      <w:r w:rsidRPr="00C77817">
        <w:rPr>
          <w:rFonts w:eastAsiaTheme="minorHAnsi"/>
          <w:b/>
          <w:iCs/>
          <w:lang w:eastAsia="en-US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4329"/>
        <w:gridCol w:w="1948"/>
        <w:gridCol w:w="1550"/>
      </w:tblGrid>
      <w:tr w:rsidR="00D373AC" w:rsidRPr="00C77817" w:rsidTr="005210A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7817">
              <w:rPr>
                <w:b/>
                <w:lang w:eastAsia="en-US"/>
              </w:rPr>
              <w:t xml:space="preserve">Раздел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7817">
              <w:rPr>
                <w:b/>
                <w:lang w:eastAsia="en-US"/>
              </w:rPr>
              <w:t xml:space="preserve">Тема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7817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7817">
              <w:rPr>
                <w:b/>
                <w:lang w:eastAsia="en-US"/>
              </w:rPr>
              <w:t xml:space="preserve">В том числе виды контроля </w:t>
            </w:r>
          </w:p>
        </w:tc>
      </w:tr>
      <w:tr w:rsidR="00D373AC" w:rsidRPr="00C77817" w:rsidTr="005210A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C77817" w:rsidRDefault="00D373AC" w:rsidP="005210A9">
            <w:pPr>
              <w:spacing w:line="276" w:lineRule="auto"/>
              <w:rPr>
                <w:lang w:eastAsia="en-US"/>
              </w:rPr>
            </w:pPr>
            <w:r w:rsidRPr="00634DA9">
              <w:rPr>
                <w:b/>
                <w:snapToGrid w:val="0"/>
              </w:rPr>
              <w:t>Глобальный комплекс проблем безоп</w:t>
            </w:r>
            <w:r>
              <w:rPr>
                <w:b/>
                <w:snapToGrid w:val="0"/>
              </w:rPr>
              <w:t>асности  жизнедеятельности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3AC" w:rsidRPr="00C77817" w:rsidTr="005210A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Pr="00C77817">
              <w:rPr>
                <w:lang w:eastAsia="en-US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D373AC" w:rsidRDefault="00D373AC" w:rsidP="005210A9">
            <w:pPr>
              <w:spacing w:line="276" w:lineRule="auto"/>
              <w:rPr>
                <w:lang w:eastAsia="en-US"/>
              </w:rPr>
            </w:pPr>
            <w:r w:rsidRPr="00634DA9">
              <w:t>Будуще</w:t>
            </w:r>
            <w:r w:rsidRPr="00D373AC">
              <w:t>е безопасности человечества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3AC" w:rsidRPr="00C77817" w:rsidTr="005210A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D373AC" w:rsidRDefault="00D373AC" w:rsidP="005210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73AC">
              <w:rPr>
                <w:b/>
                <w:lang w:eastAsia="en-US"/>
              </w:rPr>
              <w:t>Раздел  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D373AC" w:rsidRDefault="00D373AC" w:rsidP="005210A9">
            <w:pPr>
              <w:spacing w:line="276" w:lineRule="auto"/>
              <w:rPr>
                <w:b/>
              </w:rPr>
            </w:pPr>
            <w:r w:rsidRPr="00D373AC">
              <w:rPr>
                <w:b/>
              </w:rPr>
              <w:t xml:space="preserve">Основы военной службы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D373AC" w:rsidRDefault="00D373AC" w:rsidP="005210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373AC">
              <w:rPr>
                <w:b/>
                <w:lang w:eastAsia="en-US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3AC" w:rsidRPr="00C77817" w:rsidTr="005210A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D373AC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  <w:r w:rsidRPr="00D373AC">
              <w:rPr>
                <w:lang w:eastAsia="en-US"/>
              </w:rPr>
              <w:t>Глава  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D373AC" w:rsidRDefault="00D373AC" w:rsidP="005210A9">
            <w:pPr>
              <w:spacing w:line="276" w:lineRule="auto"/>
              <w:rPr>
                <w:lang w:eastAsia="en-US"/>
              </w:rPr>
            </w:pPr>
            <w:r w:rsidRPr="00D373AC">
              <w:t>Воинская обязанность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D373AC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  <w:r w:rsidRPr="00D373AC">
              <w:rPr>
                <w:lang w:eastAsia="en-US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3AC" w:rsidRPr="00C77817" w:rsidTr="005210A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D373AC" w:rsidRDefault="00D373AC" w:rsidP="005210A9">
            <w:pPr>
              <w:spacing w:line="276" w:lineRule="auto"/>
              <w:rPr>
                <w:lang w:eastAsia="en-US"/>
              </w:rPr>
            </w:pPr>
            <w:r w:rsidRPr="00634DA9">
              <w:t>Пр</w:t>
            </w:r>
            <w:r w:rsidRPr="00D373AC">
              <w:t>авовые основы  военной службы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  <w:r w:rsidRPr="00C77817">
              <w:rPr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3AC" w:rsidRPr="00C77817" w:rsidTr="005210A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5210A9" w:rsidRDefault="00D373AC" w:rsidP="005210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10A9">
              <w:rPr>
                <w:b/>
                <w:lang w:eastAsia="en-US"/>
              </w:rPr>
              <w:t>Раздел 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5210A9" w:rsidRDefault="005210A9" w:rsidP="005210A9">
            <w:pPr>
              <w:spacing w:line="276" w:lineRule="auto"/>
              <w:rPr>
                <w:b/>
              </w:rPr>
            </w:pPr>
            <w:r w:rsidRPr="00634DA9">
              <w:rPr>
                <w:b/>
              </w:rPr>
              <w:t>Военно-п</w:t>
            </w:r>
            <w:r w:rsidRPr="005210A9">
              <w:rPr>
                <w:b/>
              </w:rPr>
              <w:t>атриотическое воспитание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5210A9" w:rsidRDefault="005210A9" w:rsidP="005210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10A9">
              <w:rPr>
                <w:b/>
                <w:lang w:eastAsia="en-US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3AC" w:rsidRPr="00C77817" w:rsidTr="005210A9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Pr="00C77817">
              <w:rPr>
                <w:lang w:eastAsia="en-US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5210A9" w:rsidRDefault="005210A9" w:rsidP="005210A9">
            <w:pPr>
              <w:spacing w:line="276" w:lineRule="auto"/>
              <w:rPr>
                <w:lang w:eastAsia="en-US"/>
              </w:rPr>
            </w:pPr>
            <w:r w:rsidRPr="005210A9">
              <w:t>Боевые</w:t>
            </w:r>
            <w:r w:rsidRPr="00634DA9">
              <w:t xml:space="preserve"> традиции Вооруженных Сил Российской Федерации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C" w:rsidRPr="00C77817" w:rsidRDefault="005210A9" w:rsidP="00521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C7781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3AC" w:rsidRPr="00C77817" w:rsidTr="005210A9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3C1AF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  <w:r w:rsidRPr="003C1AF7">
              <w:rPr>
                <w:lang w:eastAsia="en-US"/>
              </w:rPr>
              <w:t>Глава 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5210A9" w:rsidRDefault="005210A9" w:rsidP="005210A9">
            <w:pPr>
              <w:spacing w:line="276" w:lineRule="auto"/>
            </w:pPr>
            <w:r w:rsidRPr="005210A9">
              <w:t xml:space="preserve">Символы воинской чести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3C1AF7" w:rsidRDefault="005210A9" w:rsidP="00521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C77817" w:rsidRDefault="00D373AC" w:rsidP="005210A9">
            <w:pPr>
              <w:spacing w:line="276" w:lineRule="auto"/>
              <w:rPr>
                <w:lang w:eastAsia="en-US"/>
              </w:rPr>
            </w:pPr>
          </w:p>
        </w:tc>
      </w:tr>
      <w:tr w:rsidR="00D373AC" w:rsidRPr="00C77817" w:rsidTr="005210A9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3C1AF7" w:rsidRDefault="00D373AC" w:rsidP="005210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 w:rsidR="005210A9">
              <w:rPr>
                <w:b/>
                <w:lang w:eastAsia="en-US"/>
              </w:rPr>
              <w:t xml:space="preserve"> 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3C1AF7" w:rsidRDefault="005210A9" w:rsidP="005210A9">
            <w:pPr>
              <w:spacing w:line="276" w:lineRule="auto"/>
              <w:rPr>
                <w:b/>
              </w:rPr>
            </w:pPr>
            <w:r>
              <w:rPr>
                <w:b/>
                <w:snapToGrid w:val="0"/>
              </w:rPr>
              <w:t>Основы медицинских знаний</w:t>
            </w:r>
            <w:r w:rsidRPr="00634DA9">
              <w:rPr>
                <w:b/>
                <w:snapToGrid w:val="0"/>
              </w:rPr>
              <w:t xml:space="preserve">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3C1AF7" w:rsidRDefault="00D373AC" w:rsidP="005210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AF7">
              <w:rPr>
                <w:b/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3C1AF7" w:rsidRDefault="00D373AC" w:rsidP="005210A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373AC" w:rsidRPr="00C77817" w:rsidTr="005210A9">
        <w:trPr>
          <w:trHeight w:val="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3C1AF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  <w:r w:rsidRPr="003C1AF7">
              <w:rPr>
                <w:lang w:eastAsia="en-US"/>
              </w:rPr>
              <w:t>Глава 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5210A9" w:rsidRDefault="005210A9" w:rsidP="005210A9">
            <w:pPr>
              <w:spacing w:line="276" w:lineRule="auto"/>
            </w:pPr>
            <w:r w:rsidRPr="005210A9">
              <w:t xml:space="preserve">Основы медицинских знаний </w:t>
            </w:r>
            <w:r w:rsidRPr="00634DA9"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3C1AF7" w:rsidRDefault="00D373AC" w:rsidP="005210A9">
            <w:pPr>
              <w:spacing w:line="276" w:lineRule="auto"/>
              <w:jc w:val="center"/>
              <w:rPr>
                <w:lang w:eastAsia="en-US"/>
              </w:rPr>
            </w:pPr>
            <w:r w:rsidRPr="003C1AF7">
              <w:rPr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C" w:rsidRPr="003C1AF7" w:rsidRDefault="00D373AC" w:rsidP="005210A9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D373AC" w:rsidRPr="00C77817" w:rsidRDefault="00D373AC" w:rsidP="00D373AC">
      <w:pPr>
        <w:spacing w:after="200" w:line="276" w:lineRule="auto"/>
        <w:rPr>
          <w:b/>
          <w:lang w:eastAsia="en-US"/>
        </w:rPr>
      </w:pPr>
    </w:p>
    <w:p w:rsidR="005210A9" w:rsidRPr="009F2103" w:rsidRDefault="005210A9" w:rsidP="005210A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F2103">
        <w:rPr>
          <w:rFonts w:eastAsiaTheme="minorHAnsi"/>
          <w:b/>
          <w:lang w:eastAsia="en-US"/>
        </w:rPr>
        <w:t>Календарно-тематическое планирование</w:t>
      </w:r>
    </w:p>
    <w:tbl>
      <w:tblPr>
        <w:tblStyle w:val="a5"/>
        <w:tblW w:w="10277" w:type="dxa"/>
        <w:tblLayout w:type="fixed"/>
        <w:tblLook w:val="04A0" w:firstRow="1" w:lastRow="0" w:firstColumn="1" w:lastColumn="0" w:noHBand="0" w:noVBand="1"/>
      </w:tblPr>
      <w:tblGrid>
        <w:gridCol w:w="657"/>
        <w:gridCol w:w="1285"/>
        <w:gridCol w:w="5023"/>
        <w:gridCol w:w="1721"/>
        <w:gridCol w:w="1591"/>
      </w:tblGrid>
      <w:tr w:rsidR="005210A9" w:rsidRPr="009F2103" w:rsidTr="005210A9">
        <w:trPr>
          <w:trHeight w:val="1110"/>
        </w:trPr>
        <w:tc>
          <w:tcPr>
            <w:tcW w:w="657" w:type="dxa"/>
          </w:tcPr>
          <w:p w:rsidR="005210A9" w:rsidRPr="009F2103" w:rsidRDefault="005210A9" w:rsidP="005210A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F2103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1285" w:type="dxa"/>
          </w:tcPr>
          <w:p w:rsidR="005210A9" w:rsidRPr="009F2103" w:rsidRDefault="005210A9" w:rsidP="005210A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F2103">
              <w:rPr>
                <w:rFonts w:eastAsiaTheme="minorHAnsi"/>
                <w:b/>
                <w:lang w:eastAsia="en-US"/>
              </w:rPr>
              <w:t xml:space="preserve">Дата проведение </w:t>
            </w:r>
          </w:p>
        </w:tc>
        <w:tc>
          <w:tcPr>
            <w:tcW w:w="5023" w:type="dxa"/>
          </w:tcPr>
          <w:p w:rsidR="005210A9" w:rsidRPr="009F2103" w:rsidRDefault="005210A9" w:rsidP="005210A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F2103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9F2103">
              <w:rPr>
                <w:rFonts w:eastAsiaTheme="minorHAnsi"/>
                <w:b/>
                <w:lang w:eastAsia="en-US"/>
              </w:rPr>
              <w:t>Вид контроля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9F2103">
              <w:rPr>
                <w:rFonts w:eastAsiaTheme="minorHAnsi"/>
                <w:b/>
                <w:lang w:eastAsia="en-US"/>
              </w:rPr>
              <w:t>ЭЦОР</w:t>
            </w:r>
          </w:p>
        </w:tc>
      </w:tr>
      <w:tr w:rsidR="005210A9" w:rsidRPr="009F2103" w:rsidTr="005210A9">
        <w:trPr>
          <w:trHeight w:val="661"/>
        </w:trPr>
        <w:tc>
          <w:tcPr>
            <w:tcW w:w="10277" w:type="dxa"/>
            <w:gridSpan w:val="5"/>
          </w:tcPr>
          <w:p w:rsidR="005210A9" w:rsidRPr="009F2103" w:rsidRDefault="005210A9" w:rsidP="005210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F2103">
              <w:rPr>
                <w:rFonts w:eastAsiaTheme="minorHAnsi"/>
                <w:b/>
                <w:lang w:eastAsia="en-US"/>
              </w:rPr>
              <w:t>Раздел 1.</w:t>
            </w:r>
            <w:r w:rsidRPr="00634DA9">
              <w:rPr>
                <w:b/>
                <w:snapToGrid w:val="0"/>
              </w:rPr>
              <w:t xml:space="preserve"> Глобальный комплекс проблем безоп</w:t>
            </w:r>
            <w:r>
              <w:rPr>
                <w:b/>
                <w:snapToGrid w:val="0"/>
              </w:rPr>
              <w:t xml:space="preserve">асности  жизнедеятельности </w:t>
            </w:r>
            <w:r w:rsidRPr="009F2103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(5</w:t>
            </w:r>
            <w:r w:rsidRPr="009F2103">
              <w:rPr>
                <w:rFonts w:eastAsiaTheme="minorHAnsi"/>
                <w:b/>
                <w:lang w:eastAsia="en-US"/>
              </w:rPr>
              <w:t xml:space="preserve"> ч.)</w:t>
            </w:r>
          </w:p>
        </w:tc>
      </w:tr>
      <w:tr w:rsidR="005210A9" w:rsidRPr="009F2103" w:rsidTr="005210A9">
        <w:trPr>
          <w:trHeight w:val="661"/>
        </w:trPr>
        <w:tc>
          <w:tcPr>
            <w:tcW w:w="10277" w:type="dxa"/>
            <w:gridSpan w:val="5"/>
          </w:tcPr>
          <w:p w:rsidR="005210A9" w:rsidRPr="009F2103" w:rsidRDefault="005210A9" w:rsidP="005210A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A2053">
              <w:rPr>
                <w:b/>
              </w:rPr>
              <w:t>Глава 1</w:t>
            </w:r>
            <w:r w:rsidRPr="005210A9">
              <w:rPr>
                <w:b/>
              </w:rPr>
              <w:t xml:space="preserve">. </w:t>
            </w:r>
            <w:r w:rsidRPr="00634DA9">
              <w:rPr>
                <w:b/>
              </w:rPr>
              <w:t>Будуще</w:t>
            </w:r>
            <w:r w:rsidRPr="005210A9">
              <w:rPr>
                <w:b/>
              </w:rPr>
              <w:t>е безопасности человечества</w:t>
            </w:r>
            <w:r>
              <w:rPr>
                <w:rFonts w:eastAsiaTheme="minorHAnsi"/>
                <w:b/>
                <w:lang w:eastAsia="en-US"/>
              </w:rPr>
              <w:t xml:space="preserve"> (5 </w:t>
            </w:r>
            <w:r w:rsidRPr="009F2103">
              <w:rPr>
                <w:rFonts w:eastAsiaTheme="minorHAnsi"/>
                <w:b/>
                <w:lang w:eastAsia="en-US"/>
              </w:rPr>
              <w:t>ч.)</w:t>
            </w:r>
          </w:p>
        </w:tc>
      </w:tr>
      <w:tr w:rsidR="005210A9" w:rsidRPr="00D2473A" w:rsidTr="005210A9">
        <w:trPr>
          <w:trHeight w:val="145"/>
        </w:trPr>
        <w:tc>
          <w:tcPr>
            <w:tcW w:w="657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85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1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Перспективы развития жизни на Земле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Устный опрос </w:t>
            </w:r>
          </w:p>
        </w:tc>
        <w:tc>
          <w:tcPr>
            <w:tcW w:w="1591" w:type="dxa"/>
          </w:tcPr>
          <w:p w:rsidR="005210A9" w:rsidRPr="00FA3078" w:rsidRDefault="005210A9" w:rsidP="005210A9">
            <w:pPr>
              <w:spacing w:after="200" w:line="276" w:lineRule="auto"/>
              <w:jc w:val="both"/>
              <w:rPr>
                <w:lang w:val="en-US"/>
              </w:rPr>
            </w:pPr>
            <w:hyperlink r:id="rId6" w:tgtFrame="_blank" w:history="1">
              <w:r w:rsidRPr="00FA3078">
                <w:rPr>
                  <w:rStyle w:val="a6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resh.edu.ru</w:t>
              </w:r>
            </w:hyperlink>
          </w:p>
          <w:p w:rsidR="005210A9" w:rsidRPr="00FA3078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hyperlink r:id="rId7" w:tgtFrame="_blank" w:history="1">
              <w:r w:rsidRPr="00FA3078">
                <w:rPr>
                  <w:rStyle w:val="a6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multiurok.ru</w:t>
              </w:r>
            </w:hyperlink>
          </w:p>
        </w:tc>
      </w:tr>
      <w:tr w:rsidR="005210A9" w:rsidRPr="00D2473A" w:rsidTr="005210A9">
        <w:trPr>
          <w:trHeight w:val="145"/>
        </w:trPr>
        <w:tc>
          <w:tcPr>
            <w:tcW w:w="657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85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2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Пути решения глобальных проблем безопасности жизни на Земле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bdr w:val="dashed" w:sz="6" w:space="0" w:color="FF0000" w:frame="1"/>
                <w:shd w:val="clear" w:color="auto" w:fill="F7FDF7"/>
                <w:lang w:val="en-US"/>
              </w:rPr>
            </w:pPr>
            <w:hyperlink r:id="rId8" w:tgtFrame="_blank" w:history="1">
              <w:r w:rsidRPr="00FA3078">
                <w:rPr>
                  <w:rStyle w:val="a6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resh.edu.ru</w:t>
              </w:r>
            </w:hyperlink>
          </w:p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hyperlink r:id="rId9" w:tgtFrame="_blank" w:history="1">
              <w:r w:rsidRPr="00FA3078">
                <w:rPr>
                  <w:rStyle w:val="a6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multiurok.ru</w:t>
              </w:r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85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3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Основные направления международного сотрудничества России в области </w:t>
            </w:r>
            <w:r>
              <w:rPr>
                <w:rFonts w:eastAsiaTheme="minorHAnsi"/>
                <w:lang w:eastAsia="en-US"/>
              </w:rPr>
              <w:lastRenderedPageBreak/>
              <w:t>безопасности жизнедеятельности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lastRenderedPageBreak/>
              <w:t xml:space="preserve">Устный опрос 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10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5210A9" w:rsidRPr="00D2473A" w:rsidTr="005210A9">
        <w:trPr>
          <w:trHeight w:val="145"/>
        </w:trPr>
        <w:tc>
          <w:tcPr>
            <w:tcW w:w="657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1285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4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Состояние окружающей природной среды в России и меры по ее улучшению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707891" w:rsidRDefault="005210A9" w:rsidP="00707891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hyperlink r:id="rId11" w:tgtFrame="_blank" w:history="1">
              <w:r w:rsidRPr="00D2473A">
                <w:rPr>
                  <w:rStyle w:val="a6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resh.edu.ru</w:t>
              </w:r>
            </w:hyperlink>
          </w:p>
          <w:p w:rsidR="005210A9" w:rsidRPr="00FA3078" w:rsidRDefault="005210A9" w:rsidP="005210A9">
            <w:pPr>
              <w:jc w:val="center"/>
              <w:rPr>
                <w:rFonts w:eastAsiaTheme="minorHAnsi"/>
                <w:lang w:val="en-US" w:eastAsia="en-US"/>
              </w:rPr>
            </w:pPr>
            <w:hyperlink r:id="rId12" w:tgtFrame="_blank" w:history="1">
              <w:r w:rsidRPr="00D2473A">
                <w:rPr>
                  <w:rStyle w:val="a6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multiurok.ru</w:t>
              </w:r>
            </w:hyperlink>
          </w:p>
        </w:tc>
      </w:tr>
      <w:tr w:rsidR="005210A9" w:rsidRPr="00D2473A" w:rsidTr="005210A9">
        <w:trPr>
          <w:trHeight w:val="145"/>
        </w:trPr>
        <w:tc>
          <w:tcPr>
            <w:tcW w:w="657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85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5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Окружающая среда и здоровье человека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D2473A" w:rsidRDefault="005210A9" w:rsidP="005210A9">
            <w:pPr>
              <w:spacing w:after="200" w:line="276" w:lineRule="auto"/>
              <w:jc w:val="both"/>
              <w:rPr>
                <w:lang w:val="en-US"/>
              </w:rPr>
            </w:pPr>
            <w:hyperlink r:id="rId13" w:tgtFrame="_blank" w:history="1">
              <w:r w:rsidRPr="00D2473A">
                <w:rPr>
                  <w:rStyle w:val="a6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resh.edu.ru</w:t>
              </w:r>
            </w:hyperlink>
          </w:p>
          <w:p w:rsidR="005210A9" w:rsidRPr="00D2473A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val="en-US" w:eastAsia="en-US"/>
              </w:rPr>
            </w:pPr>
            <w:hyperlink r:id="rId14" w:tgtFrame="_blank" w:history="1">
              <w:r w:rsidRPr="00D2473A">
                <w:rPr>
                  <w:rStyle w:val="a6"/>
                  <w:rFonts w:ascii="Arial" w:hAnsi="Arial" w:cs="Arial"/>
                  <w:color w:val="63A2C1"/>
                  <w:sz w:val="21"/>
                  <w:szCs w:val="21"/>
                  <w:lang w:val="en-US"/>
                </w:rPr>
                <w:t>multiurok.ru</w:t>
              </w:r>
            </w:hyperlink>
          </w:p>
        </w:tc>
      </w:tr>
      <w:tr w:rsidR="005210A9" w:rsidRPr="009F2103" w:rsidTr="005210A9">
        <w:trPr>
          <w:trHeight w:val="145"/>
        </w:trPr>
        <w:tc>
          <w:tcPr>
            <w:tcW w:w="10277" w:type="dxa"/>
            <w:gridSpan w:val="5"/>
          </w:tcPr>
          <w:p w:rsidR="005210A9" w:rsidRPr="00A15CA0" w:rsidRDefault="00625E76" w:rsidP="00625E76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Раздел </w:t>
            </w:r>
            <w:r w:rsidR="005210A9">
              <w:rPr>
                <w:b/>
              </w:rPr>
              <w:t xml:space="preserve"> 2. </w:t>
            </w:r>
            <w:r w:rsidRPr="00D373AC">
              <w:rPr>
                <w:b/>
              </w:rPr>
              <w:t xml:space="preserve">Основы военной службы  </w:t>
            </w:r>
            <w:r>
              <w:rPr>
                <w:b/>
              </w:rPr>
              <w:t>(14</w:t>
            </w:r>
            <w:r w:rsidR="005210A9">
              <w:rPr>
                <w:b/>
              </w:rPr>
              <w:t xml:space="preserve"> ч)</w:t>
            </w:r>
          </w:p>
        </w:tc>
      </w:tr>
      <w:tr w:rsidR="00625E76" w:rsidRPr="009F2103" w:rsidTr="005210A9">
        <w:trPr>
          <w:trHeight w:val="145"/>
        </w:trPr>
        <w:tc>
          <w:tcPr>
            <w:tcW w:w="10277" w:type="dxa"/>
            <w:gridSpan w:val="5"/>
          </w:tcPr>
          <w:p w:rsidR="00625E76" w:rsidRPr="00625E76" w:rsidRDefault="00625E76" w:rsidP="00625E76">
            <w:pPr>
              <w:spacing w:after="200" w:line="276" w:lineRule="auto"/>
              <w:jc w:val="center"/>
              <w:rPr>
                <w:b/>
              </w:rPr>
            </w:pPr>
            <w:r w:rsidRPr="00625E76">
              <w:rPr>
                <w:b/>
              </w:rPr>
              <w:t xml:space="preserve">Глава 2. </w:t>
            </w:r>
            <w:r w:rsidRPr="00625E76">
              <w:rPr>
                <w:b/>
              </w:rPr>
              <w:t>Воинская обязанность</w:t>
            </w:r>
            <w:r w:rsidRPr="00625E76">
              <w:rPr>
                <w:b/>
              </w:rPr>
              <w:t xml:space="preserve"> (9 ч.)</w:t>
            </w:r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85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6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</w:p>
        </w:tc>
        <w:tc>
          <w:tcPr>
            <w:tcW w:w="5023" w:type="dxa"/>
          </w:tcPr>
          <w:p w:rsidR="005210A9" w:rsidRPr="009F2103" w:rsidRDefault="00625E76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Основные сведения о воинской обязанности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15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85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7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625E76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воинского учета и его предназначение</w:t>
            </w:r>
          </w:p>
        </w:tc>
        <w:tc>
          <w:tcPr>
            <w:tcW w:w="1721" w:type="dxa"/>
          </w:tcPr>
          <w:p w:rsidR="005210A9" w:rsidRPr="009F2103" w:rsidRDefault="00625E76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16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85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8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625E76" w:rsidP="005210A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постановки граждан на воинский учет</w:t>
            </w:r>
          </w:p>
        </w:tc>
        <w:tc>
          <w:tcPr>
            <w:tcW w:w="1721" w:type="dxa"/>
          </w:tcPr>
          <w:p w:rsidR="005210A9" w:rsidRPr="009F2103" w:rsidRDefault="00625E76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17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  <w:tr w:rsidR="00DB0B10" w:rsidRPr="009F2103" w:rsidTr="005210A9">
        <w:trPr>
          <w:trHeight w:val="145"/>
        </w:trPr>
        <w:tc>
          <w:tcPr>
            <w:tcW w:w="657" w:type="dxa"/>
          </w:tcPr>
          <w:p w:rsidR="00DB0B10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85" w:type="dxa"/>
          </w:tcPr>
          <w:p w:rsidR="00DB0B10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 </w:t>
            </w:r>
            <w:proofErr w:type="spellStart"/>
            <w:r>
              <w:rPr>
                <w:rFonts w:eastAsiaTheme="minorHAnsi"/>
                <w:lang w:eastAsia="en-US"/>
              </w:rPr>
              <w:t>нед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DB0B10" w:rsidRDefault="00DB0B10" w:rsidP="005210A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освидетельствования граждан при постановке на воинский учет</w:t>
            </w:r>
          </w:p>
        </w:tc>
        <w:tc>
          <w:tcPr>
            <w:tcW w:w="1721" w:type="dxa"/>
          </w:tcPr>
          <w:p w:rsidR="00DB0B10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91" w:type="dxa"/>
          </w:tcPr>
          <w:p w:rsidR="00DB0B10" w:rsidRDefault="00DB0B10" w:rsidP="005210A9">
            <w:pPr>
              <w:spacing w:after="200" w:line="276" w:lineRule="auto"/>
              <w:jc w:val="both"/>
            </w:pPr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5023" w:type="dxa"/>
          </w:tcPr>
          <w:p w:rsidR="005210A9" w:rsidRPr="009F2103" w:rsidRDefault="00625E76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Обязательная подготовка граждан к военной службе</w:t>
            </w:r>
          </w:p>
        </w:tc>
        <w:tc>
          <w:tcPr>
            <w:tcW w:w="1721" w:type="dxa"/>
          </w:tcPr>
          <w:p w:rsidR="005210A9" w:rsidRPr="009F2103" w:rsidRDefault="00625E76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707891" w:rsidRDefault="005210A9" w:rsidP="005210A9">
            <w:pPr>
              <w:spacing w:after="200" w:line="276" w:lineRule="auto"/>
              <w:jc w:val="both"/>
            </w:pPr>
            <w:hyperlink r:id="rId18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5023" w:type="dxa"/>
          </w:tcPr>
          <w:p w:rsidR="005210A9" w:rsidRPr="009F2103" w:rsidRDefault="00625E76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Добровольная подготовка граждан на военную службу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Default="005210A9" w:rsidP="005210A9">
            <w:pPr>
              <w:spacing w:after="200" w:line="276" w:lineRule="auto"/>
              <w:jc w:val="both"/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9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625E76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призыва на военную службу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Письменный опрос</w:t>
            </w:r>
          </w:p>
        </w:tc>
        <w:tc>
          <w:tcPr>
            <w:tcW w:w="1591" w:type="dxa"/>
          </w:tcPr>
          <w:p w:rsidR="005210A9" w:rsidRPr="00707891" w:rsidRDefault="005210A9" w:rsidP="005210A9">
            <w:pPr>
              <w:spacing w:after="200" w:line="276" w:lineRule="auto"/>
              <w:jc w:val="both"/>
            </w:pPr>
            <w:hyperlink r:id="rId20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85" w:type="dxa"/>
          </w:tcPr>
          <w:p w:rsidR="005210A9" w:rsidRPr="009F2103" w:rsidRDefault="005210A9" w:rsidP="00DB0B10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1</w:t>
            </w:r>
            <w:r w:rsidR="00DB0B10">
              <w:rPr>
                <w:rFonts w:eastAsiaTheme="minorHAnsi"/>
                <w:lang w:eastAsia="en-US"/>
              </w:rPr>
              <w:t>3</w:t>
            </w:r>
            <w:r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625E76" w:rsidP="005210A9">
            <w:pPr>
              <w:spacing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Ответственность граждан по вопросам призыва на военную службу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707891" w:rsidRDefault="005210A9" w:rsidP="005210A9">
            <w:pPr>
              <w:spacing w:after="200" w:line="276" w:lineRule="auto"/>
              <w:jc w:val="both"/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1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625E76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призыва на военную службу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Устный опрос </w:t>
            </w:r>
          </w:p>
        </w:tc>
        <w:tc>
          <w:tcPr>
            <w:tcW w:w="1591" w:type="dxa"/>
          </w:tcPr>
          <w:p w:rsidR="005210A9" w:rsidRPr="00707891" w:rsidRDefault="005210A9" w:rsidP="005210A9">
            <w:pPr>
              <w:spacing w:after="200" w:line="276" w:lineRule="auto"/>
              <w:jc w:val="both"/>
            </w:pPr>
            <w:hyperlink r:id="rId22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625E76" w:rsidRPr="009F2103" w:rsidTr="00624575">
        <w:trPr>
          <w:trHeight w:val="145"/>
        </w:trPr>
        <w:tc>
          <w:tcPr>
            <w:tcW w:w="10277" w:type="dxa"/>
            <w:gridSpan w:val="5"/>
          </w:tcPr>
          <w:p w:rsidR="00625E76" w:rsidRPr="00625E76" w:rsidRDefault="00625E76" w:rsidP="00625E7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25E76">
              <w:rPr>
                <w:b/>
              </w:rPr>
              <w:t xml:space="preserve">Глава 3. </w:t>
            </w:r>
            <w:r w:rsidRPr="00625E76">
              <w:rPr>
                <w:b/>
              </w:rPr>
              <w:t>Правовые основы  военной службы</w:t>
            </w:r>
            <w:r w:rsidRPr="00625E76">
              <w:rPr>
                <w:b/>
              </w:rPr>
              <w:t xml:space="preserve"> (5 ч.)</w:t>
            </w:r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707891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Прохождение военной службы по контракту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Особенности прохождения военной службы гражданами женского пола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707891" w:rsidRDefault="005210A9" w:rsidP="005210A9">
            <w:pPr>
              <w:spacing w:after="200" w:line="276" w:lineRule="auto"/>
              <w:jc w:val="both"/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3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5210A9" w:rsidRPr="009F2103" w:rsidTr="00707891">
        <w:trPr>
          <w:trHeight w:val="70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707891" w:rsidRPr="009F2103" w:rsidRDefault="00707891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Альтернативная гражданская служба и порядок ее прохождения 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707891" w:rsidRDefault="005210A9" w:rsidP="005210A9">
            <w:pPr>
              <w:spacing w:after="200" w:line="276" w:lineRule="auto"/>
              <w:jc w:val="both"/>
            </w:pPr>
            <w:hyperlink r:id="rId24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707891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гарантии   военнослужащих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707891" w:rsidRDefault="005210A9" w:rsidP="005210A9">
            <w:pPr>
              <w:spacing w:after="200" w:line="276" w:lineRule="auto"/>
              <w:jc w:val="both"/>
            </w:pPr>
            <w:hyperlink r:id="rId25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707891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Права и ответственность военнослужащих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707891" w:rsidRDefault="005210A9" w:rsidP="005210A9">
            <w:pPr>
              <w:spacing w:after="200" w:line="276" w:lineRule="auto"/>
              <w:jc w:val="both"/>
            </w:pPr>
            <w:hyperlink r:id="rId26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resh.edu.ru</w:t>
              </w:r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5023" w:type="dxa"/>
          </w:tcPr>
          <w:p w:rsidR="005210A9" w:rsidRPr="009F2103" w:rsidRDefault="00707891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Увольнение с военной службы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27" w:tgtFrame="_blank" w:history="1">
              <w:proofErr w:type="spell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707891" w:rsidRPr="009F2103" w:rsidTr="007E531F">
        <w:trPr>
          <w:trHeight w:val="145"/>
        </w:trPr>
        <w:tc>
          <w:tcPr>
            <w:tcW w:w="10277" w:type="dxa"/>
            <w:gridSpan w:val="5"/>
          </w:tcPr>
          <w:p w:rsidR="00707891" w:rsidRDefault="00707891" w:rsidP="00707891">
            <w:pPr>
              <w:spacing w:after="200" w:line="276" w:lineRule="auto"/>
              <w:jc w:val="center"/>
            </w:pPr>
            <w:r>
              <w:rPr>
                <w:b/>
              </w:rPr>
              <w:t xml:space="preserve">Раздел 3. </w:t>
            </w:r>
            <w:r w:rsidRPr="00634DA9">
              <w:rPr>
                <w:b/>
              </w:rPr>
              <w:t>Военно-п</w:t>
            </w:r>
            <w:r w:rsidRPr="005210A9">
              <w:rPr>
                <w:b/>
              </w:rPr>
              <w:t>атриотическое воспитание</w:t>
            </w:r>
            <w:r>
              <w:rPr>
                <w:b/>
              </w:rPr>
              <w:t xml:space="preserve"> (9 ч.)</w:t>
            </w:r>
          </w:p>
        </w:tc>
      </w:tr>
      <w:tr w:rsidR="00707891" w:rsidRPr="009F2103" w:rsidTr="007E531F">
        <w:trPr>
          <w:trHeight w:val="145"/>
        </w:trPr>
        <w:tc>
          <w:tcPr>
            <w:tcW w:w="10277" w:type="dxa"/>
            <w:gridSpan w:val="5"/>
          </w:tcPr>
          <w:p w:rsidR="00707891" w:rsidRPr="00707891" w:rsidRDefault="00707891" w:rsidP="00707891">
            <w:pPr>
              <w:spacing w:after="200" w:line="276" w:lineRule="auto"/>
              <w:jc w:val="center"/>
              <w:rPr>
                <w:b/>
              </w:rPr>
            </w:pPr>
            <w:r w:rsidRPr="00707891">
              <w:rPr>
                <w:b/>
              </w:rPr>
              <w:t xml:space="preserve">Глава 4. </w:t>
            </w:r>
            <w:r w:rsidRPr="00707891">
              <w:rPr>
                <w:b/>
              </w:rPr>
              <w:t>Боевые традиции Вооруженных Сил Российской Федерации</w:t>
            </w:r>
            <w:r w:rsidRPr="00707891">
              <w:rPr>
                <w:b/>
              </w:rPr>
              <w:t xml:space="preserve"> (3 ч.)</w:t>
            </w:r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707891" w:rsidP="005210A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Память поколений – Дни воинской славы России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8" w:tgtFrame="_blank" w:history="1">
              <w:proofErr w:type="spell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707891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Дружба, войсковое товарищество – основа боевой готовности войск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 xml:space="preserve">Устный опрос 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9" w:tgtFrame="_blank" w:history="1">
              <w:proofErr w:type="spell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707891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Взаимоотношения в воинском коллективе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707891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30" w:tgtFrame="_blank" w:history="1">
              <w:proofErr w:type="spell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3F6455" w:rsidRPr="009F2103" w:rsidTr="008A0A59">
        <w:trPr>
          <w:trHeight w:val="145"/>
        </w:trPr>
        <w:tc>
          <w:tcPr>
            <w:tcW w:w="10277" w:type="dxa"/>
            <w:gridSpan w:val="5"/>
          </w:tcPr>
          <w:p w:rsidR="003F6455" w:rsidRPr="003F6455" w:rsidRDefault="003F6455" w:rsidP="003F6455">
            <w:pPr>
              <w:spacing w:after="200" w:line="276" w:lineRule="auto"/>
              <w:jc w:val="center"/>
              <w:rPr>
                <w:b/>
              </w:rPr>
            </w:pPr>
            <w:r w:rsidRPr="003F6455">
              <w:rPr>
                <w:b/>
              </w:rPr>
              <w:t xml:space="preserve">Глава 5. </w:t>
            </w:r>
            <w:r w:rsidRPr="003F6455">
              <w:rPr>
                <w:b/>
              </w:rPr>
              <w:t xml:space="preserve">Символы воинской чести   </w:t>
            </w:r>
            <w:r w:rsidRPr="003F6455">
              <w:rPr>
                <w:b/>
              </w:rPr>
              <w:t>(6 ч.)</w:t>
            </w:r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3F6455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Военная присяга – клятва воина на верность Родине - России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31" w:tgtFrame="_blank" w:history="1">
              <w:proofErr w:type="spell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3F6455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Боевое знамя части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32" w:tgtFrame="_blank" w:history="1">
              <w:proofErr w:type="spell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3F6455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Ордена, почетные награды за воинские отличия в бою и заслуги в военной службе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33" w:tgtFrame="_blank" w:history="1">
              <w:proofErr w:type="spell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3F6455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Ритуалы Вооруженных Сил Российской Федерации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34" w:tgtFrame="_blank" w:history="1">
              <w:proofErr w:type="spell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иванов-ам</w:t>
              </w:r>
              <w:proofErr w:type="gramStart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.р</w:t>
              </w:r>
              <w:proofErr w:type="gramEnd"/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ф</w:t>
              </w:r>
              <w:proofErr w:type="spellEnd"/>
            </w:hyperlink>
          </w:p>
        </w:tc>
      </w:tr>
      <w:tr w:rsidR="005210A9" w:rsidRPr="009F2103" w:rsidTr="005210A9">
        <w:trPr>
          <w:trHeight w:val="14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3F6455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Воинские звания военнослужащих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35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compedu.ru</w:t>
              </w:r>
            </w:hyperlink>
          </w:p>
        </w:tc>
      </w:tr>
      <w:tr w:rsidR="005210A9" w:rsidRPr="009F2103" w:rsidTr="003F6455">
        <w:trPr>
          <w:trHeight w:val="588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3F6455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Военная форма одежды</w:t>
            </w:r>
          </w:p>
        </w:tc>
        <w:tc>
          <w:tcPr>
            <w:tcW w:w="1721" w:type="dxa"/>
          </w:tcPr>
          <w:p w:rsidR="005210A9" w:rsidRPr="009F2103" w:rsidRDefault="003F6455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36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compedu.ru</w:t>
              </w:r>
            </w:hyperlink>
          </w:p>
        </w:tc>
      </w:tr>
      <w:tr w:rsidR="003F6455" w:rsidRPr="009F2103" w:rsidTr="003F6455">
        <w:trPr>
          <w:trHeight w:val="556"/>
        </w:trPr>
        <w:tc>
          <w:tcPr>
            <w:tcW w:w="10277" w:type="dxa"/>
            <w:gridSpan w:val="5"/>
          </w:tcPr>
          <w:p w:rsidR="003F6455" w:rsidRPr="009F2103" w:rsidRDefault="003F6455" w:rsidP="003F64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</w:rPr>
              <w:t xml:space="preserve">Раздел 4. </w:t>
            </w:r>
            <w:r>
              <w:rPr>
                <w:b/>
                <w:snapToGrid w:val="0"/>
              </w:rPr>
              <w:t>Основы медицинских знаний</w:t>
            </w:r>
            <w:r w:rsidRPr="00634DA9">
              <w:rPr>
                <w:b/>
                <w:snapToGrid w:val="0"/>
              </w:rPr>
              <w:t xml:space="preserve">  </w:t>
            </w:r>
            <w:r>
              <w:rPr>
                <w:b/>
                <w:snapToGrid w:val="0"/>
              </w:rPr>
              <w:t>(6 ч.)</w:t>
            </w:r>
          </w:p>
        </w:tc>
      </w:tr>
      <w:tr w:rsidR="003F6455" w:rsidRPr="009F2103" w:rsidTr="003F6455">
        <w:trPr>
          <w:trHeight w:val="556"/>
        </w:trPr>
        <w:tc>
          <w:tcPr>
            <w:tcW w:w="10277" w:type="dxa"/>
            <w:gridSpan w:val="5"/>
          </w:tcPr>
          <w:p w:rsidR="003F6455" w:rsidRDefault="003F6455" w:rsidP="003F6455">
            <w:pPr>
              <w:spacing w:after="200"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Глава 6. </w:t>
            </w:r>
            <w:r>
              <w:rPr>
                <w:b/>
                <w:snapToGrid w:val="0"/>
              </w:rPr>
              <w:t>Основы медицинских знаний</w:t>
            </w:r>
            <w:r w:rsidRPr="00634DA9">
              <w:rPr>
                <w:b/>
                <w:snapToGrid w:val="0"/>
              </w:rPr>
              <w:t xml:space="preserve">  </w:t>
            </w:r>
            <w:r>
              <w:rPr>
                <w:b/>
                <w:snapToGrid w:val="0"/>
              </w:rPr>
              <w:t>(6 ч.)</w:t>
            </w:r>
          </w:p>
        </w:tc>
      </w:tr>
      <w:tr w:rsidR="005210A9" w:rsidRPr="009F2103" w:rsidTr="003F6455">
        <w:trPr>
          <w:trHeight w:val="557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3F6455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Основные инфекционные заболевания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37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compedu.ru</w:t>
              </w:r>
            </w:hyperlink>
          </w:p>
        </w:tc>
      </w:tr>
      <w:tr w:rsidR="005210A9" w:rsidRPr="009F2103" w:rsidTr="003F6455">
        <w:trPr>
          <w:trHeight w:val="848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30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3F6455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Меры профилактики инфекционных </w:t>
            </w:r>
            <w:r w:rsidR="00DB0B10">
              <w:rPr>
                <w:rFonts w:eastAsiaTheme="minorHAnsi"/>
                <w:lang w:eastAsia="en-US"/>
              </w:rPr>
              <w:t xml:space="preserve">заболеваний 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Default="005210A9" w:rsidP="005210A9">
            <w:pPr>
              <w:spacing w:after="200" w:line="276" w:lineRule="auto"/>
              <w:jc w:val="both"/>
            </w:pPr>
            <w:hyperlink r:id="rId38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5210A9" w:rsidRPr="009F2103" w:rsidTr="003F6455">
        <w:trPr>
          <w:trHeight w:val="976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Общие принципы оказания первой помощи пострадавшему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Первая помощь при ранениях и ожогах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Письменный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cstheme="minorBidi"/>
                <w:color w:val="000000"/>
                <w:szCs w:val="22"/>
                <w:lang w:eastAsia="en-US"/>
              </w:rPr>
              <w:t xml:space="preserve"> </w:t>
            </w:r>
            <w:hyperlink r:id="rId39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  <w:r w:rsidRPr="009F21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</w:tc>
      </w:tr>
      <w:tr w:rsidR="005210A9" w:rsidRPr="009F2103" w:rsidTr="003F6455">
        <w:trPr>
          <w:trHeight w:val="693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Первая помощь при травмах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Ушибы, растяжение связок, вывихи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1E1A02" w:rsidRDefault="005210A9" w:rsidP="005210A9">
            <w:pPr>
              <w:spacing w:after="200" w:line="276" w:lineRule="auto"/>
              <w:jc w:val="both"/>
              <w:rPr>
                <w:rFonts w:cstheme="minorBidi"/>
                <w:color w:val="000000"/>
                <w:szCs w:val="22"/>
                <w:lang w:eastAsia="en-US"/>
              </w:rPr>
            </w:pPr>
            <w:hyperlink r:id="rId40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  <w:tr w:rsidR="005210A9" w:rsidRPr="009F2103" w:rsidTr="005210A9">
        <w:trPr>
          <w:trHeight w:val="1805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33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Первая помощь при отравлениях</w:t>
            </w:r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Устный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41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  <w:tr w:rsidR="005210A9" w:rsidRPr="009F2103" w:rsidTr="00DB0B10">
        <w:trPr>
          <w:trHeight w:val="840"/>
        </w:trPr>
        <w:tc>
          <w:tcPr>
            <w:tcW w:w="657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285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  <w:r w:rsidR="005210A9" w:rsidRPr="009F210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210A9" w:rsidRPr="009F2103">
              <w:rPr>
                <w:rFonts w:eastAsiaTheme="minorHAnsi"/>
                <w:lang w:eastAsia="en-US"/>
              </w:rPr>
              <w:t>нед</w:t>
            </w:r>
            <w:proofErr w:type="spellEnd"/>
            <w:r w:rsidR="005210A9" w:rsidRPr="009F21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23" w:type="dxa"/>
          </w:tcPr>
          <w:p w:rsidR="005210A9" w:rsidRPr="009F2103" w:rsidRDefault="00DB0B10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Оказание помощи </w:t>
            </w:r>
            <w:proofErr w:type="gramStart"/>
            <w:r>
              <w:rPr>
                <w:rFonts w:eastAsiaTheme="minorHAnsi"/>
                <w:lang w:eastAsia="en-US"/>
              </w:rPr>
              <w:t>тонущему</w:t>
            </w:r>
            <w:proofErr w:type="gramEnd"/>
          </w:p>
        </w:tc>
        <w:tc>
          <w:tcPr>
            <w:tcW w:w="172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9F2103">
              <w:rPr>
                <w:rFonts w:eastAsiaTheme="minorHAnsi"/>
                <w:lang w:eastAsia="en-US"/>
              </w:rPr>
              <w:t>Письменный опрос</w:t>
            </w:r>
          </w:p>
        </w:tc>
        <w:tc>
          <w:tcPr>
            <w:tcW w:w="1591" w:type="dxa"/>
          </w:tcPr>
          <w:p w:rsidR="005210A9" w:rsidRPr="009F2103" w:rsidRDefault="005210A9" w:rsidP="005210A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hyperlink r:id="rId42" w:tgtFrame="_blank" w:history="1">
              <w:r>
                <w:rPr>
                  <w:rStyle w:val="a6"/>
                  <w:rFonts w:ascii="Arial" w:hAnsi="Arial" w:cs="Arial"/>
                  <w:color w:val="63A2C1"/>
                  <w:sz w:val="21"/>
                  <w:szCs w:val="21"/>
                </w:rPr>
                <w:t>IU.ru</w:t>
              </w:r>
            </w:hyperlink>
          </w:p>
        </w:tc>
      </w:tr>
    </w:tbl>
    <w:p w:rsidR="005210A9" w:rsidRPr="009F2103" w:rsidRDefault="005210A9" w:rsidP="005210A9">
      <w:pPr>
        <w:spacing w:after="200" w:line="276" w:lineRule="auto"/>
        <w:jc w:val="both"/>
        <w:rPr>
          <w:rFonts w:eastAsiaTheme="minorHAnsi"/>
          <w:lang w:eastAsia="en-US"/>
        </w:rPr>
      </w:pPr>
      <w:r w:rsidRPr="009F2103">
        <w:rPr>
          <w:rFonts w:eastAsiaTheme="minorHAnsi"/>
          <w:lang w:eastAsia="en-US"/>
        </w:rPr>
        <w:t xml:space="preserve"> </w:t>
      </w:r>
    </w:p>
    <w:p w:rsidR="005210A9" w:rsidRPr="009F2103" w:rsidRDefault="005210A9" w:rsidP="005210A9">
      <w:pPr>
        <w:spacing w:after="200" w:line="276" w:lineRule="auto"/>
        <w:ind w:left="1440"/>
        <w:contextualSpacing/>
      </w:pPr>
    </w:p>
    <w:p w:rsidR="005210A9" w:rsidRPr="008C7889" w:rsidRDefault="005210A9" w:rsidP="005210A9">
      <w:pPr>
        <w:spacing w:after="200" w:line="276" w:lineRule="auto"/>
        <w:ind w:left="1440"/>
        <w:contextualSpacing/>
        <w:rPr>
          <w:b/>
        </w:rPr>
      </w:pPr>
      <w:r w:rsidRPr="008C7889">
        <w:rPr>
          <w:b/>
        </w:rPr>
        <w:t>Материально-техническое обеспечение образовательного процесса</w:t>
      </w:r>
    </w:p>
    <w:p w:rsidR="005210A9" w:rsidRPr="008C7889" w:rsidRDefault="005210A9" w:rsidP="005210A9">
      <w:pPr>
        <w:jc w:val="center"/>
        <w:rPr>
          <w:b/>
        </w:rPr>
      </w:pPr>
      <w:r w:rsidRPr="008C7889">
        <w:rPr>
          <w:b/>
        </w:rPr>
        <w:t xml:space="preserve">Литература </w:t>
      </w:r>
    </w:p>
    <w:p w:rsidR="005210A9" w:rsidRDefault="005210A9" w:rsidP="005210A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C7889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8C788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C7889">
        <w:rPr>
          <w:rFonts w:ascii="Times New Roman" w:hAnsi="Times New Roman"/>
          <w:sz w:val="24"/>
          <w:szCs w:val="24"/>
        </w:rPr>
        <w:t>Основы безопасности ж</w:t>
      </w:r>
      <w:r w:rsidR="00353971">
        <w:rPr>
          <w:rFonts w:ascii="Times New Roman" w:hAnsi="Times New Roman"/>
          <w:sz w:val="24"/>
          <w:szCs w:val="24"/>
        </w:rPr>
        <w:t>изнедеятельности: учебник для 11</w:t>
      </w:r>
      <w:bookmarkStart w:id="0" w:name="_GoBack"/>
      <w:bookmarkEnd w:id="0"/>
      <w:r w:rsidRPr="008C7889">
        <w:rPr>
          <w:rFonts w:ascii="Times New Roman" w:hAnsi="Times New Roman"/>
          <w:sz w:val="24"/>
          <w:szCs w:val="24"/>
        </w:rPr>
        <w:t xml:space="preserve"> класса общеобразовательных учреждений, Составитель: М.П. Фролов (и др.); под редакцией Ю.Л. Воро</w:t>
      </w:r>
      <w:r>
        <w:rPr>
          <w:rFonts w:ascii="Times New Roman" w:hAnsi="Times New Roman"/>
          <w:sz w:val="24"/>
          <w:szCs w:val="24"/>
        </w:rPr>
        <w:t>бьёва.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  <w:r w:rsidRPr="008C7889">
        <w:rPr>
          <w:rFonts w:ascii="Times New Roman" w:hAnsi="Times New Roman"/>
          <w:sz w:val="24"/>
          <w:szCs w:val="24"/>
        </w:rPr>
        <w:t>г.</w:t>
      </w:r>
    </w:p>
    <w:p w:rsidR="005210A9" w:rsidRPr="008C7889" w:rsidRDefault="005210A9" w:rsidP="005210A9">
      <w:pPr>
        <w:numPr>
          <w:ilvl w:val="0"/>
          <w:numId w:val="2"/>
        </w:numPr>
        <w:jc w:val="both"/>
        <w:rPr>
          <w:color w:val="000000"/>
        </w:rPr>
      </w:pPr>
      <w:r w:rsidRPr="008C7889">
        <w:rPr>
          <w:color w:val="000000"/>
        </w:rPr>
        <w:t>Сборник нормативных документов. Основы безопасности жизнедеятельности / сост. Э. Д. Днепров, А. Г. Аркадьев. – М.: Дрофа, 2017.</w:t>
      </w:r>
    </w:p>
    <w:p w:rsidR="005210A9" w:rsidRPr="00BD3FEE" w:rsidRDefault="005210A9" w:rsidP="005210A9">
      <w:pPr>
        <w:autoSpaceDE w:val="0"/>
        <w:autoSpaceDN w:val="0"/>
        <w:adjustRightInd w:val="0"/>
        <w:spacing w:before="100" w:beforeAutospacing="1" w:after="100" w:afterAutospacing="1"/>
        <w:ind w:left="360"/>
        <w:jc w:val="both"/>
      </w:pPr>
    </w:p>
    <w:p w:rsidR="005210A9" w:rsidRPr="008C7889" w:rsidRDefault="005210A9" w:rsidP="005210A9">
      <w:pPr>
        <w:jc w:val="center"/>
      </w:pPr>
      <w:r w:rsidRPr="008C7889">
        <w:t xml:space="preserve">Оборудование </w:t>
      </w:r>
    </w:p>
    <w:p w:rsidR="005210A9" w:rsidRPr="008C7889" w:rsidRDefault="005210A9" w:rsidP="005210A9">
      <w:pPr>
        <w:jc w:val="both"/>
      </w:pPr>
      <w:r w:rsidRPr="008C7889">
        <w:t xml:space="preserve">-компьютер, </w:t>
      </w:r>
    </w:p>
    <w:p w:rsidR="005210A9" w:rsidRPr="00EA7E37" w:rsidRDefault="005210A9" w:rsidP="005210A9">
      <w:pPr>
        <w:jc w:val="both"/>
      </w:pPr>
      <w:r w:rsidRPr="008C7889">
        <w:t>- проектор.</w:t>
      </w:r>
    </w:p>
    <w:p w:rsidR="00D373AC" w:rsidRDefault="00D373AC" w:rsidP="00634DA9">
      <w:pPr>
        <w:jc w:val="center"/>
      </w:pPr>
    </w:p>
    <w:sectPr w:rsidR="00D3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233D"/>
    <w:multiLevelType w:val="hybridMultilevel"/>
    <w:tmpl w:val="CDD605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E3917"/>
    <w:multiLevelType w:val="hybridMultilevel"/>
    <w:tmpl w:val="DA38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38"/>
    <w:rsid w:val="00353971"/>
    <w:rsid w:val="003F6455"/>
    <w:rsid w:val="005210A9"/>
    <w:rsid w:val="00625E76"/>
    <w:rsid w:val="00634DA9"/>
    <w:rsid w:val="00707891"/>
    <w:rsid w:val="007C4138"/>
    <w:rsid w:val="00D373AC"/>
    <w:rsid w:val="00DB0B10"/>
    <w:rsid w:val="00E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">
    <w:name w:val="List Paragraph Знак"/>
    <w:link w:val="1"/>
    <w:locked/>
    <w:rsid w:val="007C4138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"/>
    <w:rsid w:val="007C4138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10">
    <w:name w:val="c10"/>
    <w:basedOn w:val="a"/>
    <w:rsid w:val="007C4138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C413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2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21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">
    <w:name w:val="List Paragraph Знак"/>
    <w:link w:val="1"/>
    <w:locked/>
    <w:rsid w:val="007C4138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"/>
    <w:rsid w:val="007C4138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10">
    <w:name w:val="c10"/>
    <w:basedOn w:val="a"/>
    <w:rsid w:val="007C4138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C413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2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21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://resh.edu.ru/" TargetMode="External"/><Relationship Id="rId26" Type="http://schemas.openxmlformats.org/officeDocument/2006/relationships/hyperlink" Target="http://resh.edu.ru/" TargetMode="External"/><Relationship Id="rId39" Type="http://schemas.openxmlformats.org/officeDocument/2006/relationships/hyperlink" Target="http://iu.ru/" TargetMode="External"/><Relationship Id="rId21" Type="http://schemas.openxmlformats.org/officeDocument/2006/relationships/hyperlink" Target="http://resh.edu.ru/" TargetMode="External"/><Relationship Id="rId34" Type="http://schemas.openxmlformats.org/officeDocument/2006/relationships/hyperlink" Target="http://xn----7sbbfb7a7aej.xn--p1ai/" TargetMode="External"/><Relationship Id="rId42" Type="http://schemas.openxmlformats.org/officeDocument/2006/relationships/hyperlink" Target="http://iu.ru/" TargetMode="External"/><Relationship Id="rId7" Type="http://schemas.openxmlformats.org/officeDocument/2006/relationships/hyperlink" Target="http://multi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u.ru/" TargetMode="External"/><Relationship Id="rId20" Type="http://schemas.openxmlformats.org/officeDocument/2006/relationships/hyperlink" Target="http://resh.edu.ru/" TargetMode="External"/><Relationship Id="rId29" Type="http://schemas.openxmlformats.org/officeDocument/2006/relationships/hyperlink" Target="http://xn----7sbbfb7a7aej.xn--p1ai/" TargetMode="External"/><Relationship Id="rId41" Type="http://schemas.openxmlformats.org/officeDocument/2006/relationships/hyperlink" Target="http://i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h.edu.ru/" TargetMode="External"/><Relationship Id="rId11" Type="http://schemas.openxmlformats.org/officeDocument/2006/relationships/hyperlink" Target="http://resh.edu.ru/" TargetMode="External"/><Relationship Id="rId24" Type="http://schemas.openxmlformats.org/officeDocument/2006/relationships/hyperlink" Target="http://resh.edu.ru/" TargetMode="External"/><Relationship Id="rId32" Type="http://schemas.openxmlformats.org/officeDocument/2006/relationships/hyperlink" Target="http://xn----7sbbfb7a7aej.xn--p1ai/" TargetMode="External"/><Relationship Id="rId37" Type="http://schemas.openxmlformats.org/officeDocument/2006/relationships/hyperlink" Target="http://compedu.ru/" TargetMode="External"/><Relationship Id="rId40" Type="http://schemas.openxmlformats.org/officeDocument/2006/relationships/hyperlink" Target="http://i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u.ru/" TargetMode="External"/><Relationship Id="rId23" Type="http://schemas.openxmlformats.org/officeDocument/2006/relationships/hyperlink" Target="http://resh.edu.ru/" TargetMode="External"/><Relationship Id="rId28" Type="http://schemas.openxmlformats.org/officeDocument/2006/relationships/hyperlink" Target="http://xn----7sbbfb7a7aej.xn--p1ai/" TargetMode="External"/><Relationship Id="rId36" Type="http://schemas.openxmlformats.org/officeDocument/2006/relationships/hyperlink" Target="http://compedu.ru/" TargetMode="External"/><Relationship Id="rId10" Type="http://schemas.openxmlformats.org/officeDocument/2006/relationships/hyperlink" Target="http://resh.edu.ru/" TargetMode="External"/><Relationship Id="rId19" Type="http://schemas.openxmlformats.org/officeDocument/2006/relationships/hyperlink" Target="http://resh.edu.ru/" TargetMode="External"/><Relationship Id="rId31" Type="http://schemas.openxmlformats.org/officeDocument/2006/relationships/hyperlink" Target="http://xn----7sbbfb7a7aej.xn--p1ai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ltiurok.ru/" TargetMode="External"/><Relationship Id="rId14" Type="http://schemas.openxmlformats.org/officeDocument/2006/relationships/hyperlink" Target="http://multiurok.ru/" TargetMode="External"/><Relationship Id="rId22" Type="http://schemas.openxmlformats.org/officeDocument/2006/relationships/hyperlink" Target="http://resh.edu.ru/" TargetMode="External"/><Relationship Id="rId27" Type="http://schemas.openxmlformats.org/officeDocument/2006/relationships/hyperlink" Target="http://xn----7sbbfb7a7aej.xn--p1ai/" TargetMode="External"/><Relationship Id="rId30" Type="http://schemas.openxmlformats.org/officeDocument/2006/relationships/hyperlink" Target="http://xn----7sbbfb7a7aej.xn--p1ai/" TargetMode="External"/><Relationship Id="rId35" Type="http://schemas.openxmlformats.org/officeDocument/2006/relationships/hyperlink" Target="http://compedu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ultiurok.ru/" TargetMode="External"/><Relationship Id="rId17" Type="http://schemas.openxmlformats.org/officeDocument/2006/relationships/hyperlink" Target="http://iu.ru/" TargetMode="External"/><Relationship Id="rId25" Type="http://schemas.openxmlformats.org/officeDocument/2006/relationships/hyperlink" Target="http://resh.edu.ru/" TargetMode="External"/><Relationship Id="rId33" Type="http://schemas.openxmlformats.org/officeDocument/2006/relationships/hyperlink" Target="http://xn----7sbbfb7a7aej.xn--p1ai/" TargetMode="External"/><Relationship Id="rId38" Type="http://schemas.openxmlformats.org/officeDocument/2006/relationships/hyperlink" Target="http://i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2022-10-18T11:37:00Z</dcterms:created>
  <dcterms:modified xsi:type="dcterms:W3CDTF">2022-10-18T12:59:00Z</dcterms:modified>
</cp:coreProperties>
</file>